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68"/>
        <w:gridCol w:w="4638"/>
      </w:tblGrid>
      <w:tr w:rsidR="00954DA2" w:rsidRPr="00753170">
        <w:tc>
          <w:tcPr>
            <w:tcW w:w="496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52"/>
            </w:tblGrid>
            <w:tr w:rsidR="000658A8" w:rsidTr="000658A8">
              <w:tc>
                <w:tcPr>
                  <w:tcW w:w="4752" w:type="dxa"/>
                  <w:shd w:val="clear" w:color="auto" w:fill="auto"/>
                </w:tcPr>
                <w:p w:rsidR="000658A8" w:rsidRPr="000658A8" w:rsidRDefault="000658A8" w:rsidP="00AD7720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</w:p>
              </w:tc>
            </w:tr>
          </w:tbl>
          <w:p w:rsidR="00954DA2" w:rsidRPr="00753170" w:rsidRDefault="00954DA2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954DA2" w:rsidRPr="00753170" w:rsidRDefault="00954DA2" w:rsidP="009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B08" w:rsidRPr="00B13B08" w:rsidRDefault="00B13B08" w:rsidP="00B13B08">
      <w:pPr>
        <w:rPr>
          <w:vanish/>
        </w:rPr>
      </w:pPr>
    </w:p>
    <w:tbl>
      <w:tblPr>
        <w:tblpPr w:leftFromText="180" w:rightFromText="180" w:vertAnchor="text" w:horzAnchor="margin" w:tblpXSpec="center" w:tblpY="-18"/>
        <w:tblW w:w="9592" w:type="dxa"/>
        <w:tblLook w:val="01E0" w:firstRow="1" w:lastRow="1" w:firstColumn="1" w:lastColumn="1" w:noHBand="0" w:noVBand="0"/>
      </w:tblPr>
      <w:tblGrid>
        <w:gridCol w:w="4860"/>
        <w:gridCol w:w="4732"/>
      </w:tblGrid>
      <w:tr w:rsidR="00140FA6" w:rsidRPr="00140FA6" w:rsidTr="00140FA6">
        <w:tc>
          <w:tcPr>
            <w:tcW w:w="4860" w:type="dxa"/>
          </w:tcPr>
          <w:p w:rsidR="00140FA6" w:rsidRPr="0022331A" w:rsidRDefault="00140FA6" w:rsidP="004A31D2">
            <w:pPr>
              <w:pStyle w:val="a5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4732" w:type="dxa"/>
          </w:tcPr>
          <w:p w:rsidR="00B60E33" w:rsidRPr="00472440" w:rsidRDefault="00B60E33" w:rsidP="00B60E33">
            <w:pPr>
              <w:pStyle w:val="ab"/>
              <w:ind w:left="-108" w:right="147"/>
              <w:rPr>
                <w:rFonts w:ascii="Times New Roman" w:hAnsi="Times New Roman"/>
                <w:bCs/>
                <w:sz w:val="28"/>
              </w:rPr>
            </w:pPr>
            <w:r w:rsidRPr="00472440">
              <w:rPr>
                <w:rFonts w:ascii="Times New Roman" w:hAnsi="Times New Roman"/>
                <w:bCs/>
                <w:sz w:val="28"/>
              </w:rPr>
              <w:t>УТВЕРЖДЕНА</w:t>
            </w:r>
          </w:p>
          <w:p w:rsidR="00B60E33" w:rsidRPr="00472440" w:rsidRDefault="00B60E33" w:rsidP="00B60E33">
            <w:pPr>
              <w:pStyle w:val="ab"/>
              <w:ind w:left="-108" w:right="147"/>
              <w:rPr>
                <w:rFonts w:ascii="Times New Roman" w:hAnsi="Times New Roman"/>
                <w:bCs/>
                <w:sz w:val="28"/>
              </w:rPr>
            </w:pPr>
            <w:r w:rsidRPr="00472440">
              <w:rPr>
                <w:rFonts w:ascii="Times New Roman" w:hAnsi="Times New Roman"/>
                <w:bCs/>
                <w:sz w:val="28"/>
              </w:rPr>
              <w:t xml:space="preserve">Приказом председателя </w:t>
            </w:r>
          </w:p>
          <w:p w:rsidR="0022331A" w:rsidRPr="00472440" w:rsidRDefault="00B60E33" w:rsidP="00B60E33">
            <w:pPr>
              <w:pStyle w:val="ab"/>
              <w:ind w:left="-108" w:right="147"/>
              <w:rPr>
                <w:rFonts w:ascii="Times New Roman" w:hAnsi="Times New Roman"/>
                <w:bCs/>
                <w:sz w:val="28"/>
              </w:rPr>
            </w:pPr>
            <w:r w:rsidRPr="00472440">
              <w:rPr>
                <w:rFonts w:ascii="Times New Roman" w:hAnsi="Times New Roman"/>
                <w:bCs/>
                <w:sz w:val="28"/>
              </w:rPr>
              <w:t xml:space="preserve">Комитета </w:t>
            </w:r>
            <w:r w:rsidR="003E2C0D" w:rsidRPr="00FD1A3D">
              <w:rPr>
                <w:rFonts w:ascii="Times New Roman" w:hAnsi="Times New Roman"/>
                <w:bCs/>
                <w:sz w:val="28"/>
              </w:rPr>
              <w:t>ф</w:t>
            </w:r>
            <w:r w:rsidR="0022331A" w:rsidRPr="00472440">
              <w:rPr>
                <w:rFonts w:ascii="Times New Roman" w:hAnsi="Times New Roman"/>
                <w:bCs/>
                <w:sz w:val="28"/>
              </w:rPr>
              <w:t>армации</w:t>
            </w:r>
          </w:p>
          <w:p w:rsidR="00B60E33" w:rsidRPr="00472440" w:rsidRDefault="00B60E33" w:rsidP="00B60E33">
            <w:pPr>
              <w:pStyle w:val="ab"/>
              <w:ind w:left="-108" w:right="147"/>
              <w:rPr>
                <w:rFonts w:ascii="Times New Roman" w:hAnsi="Times New Roman"/>
                <w:bCs/>
                <w:sz w:val="28"/>
              </w:rPr>
            </w:pPr>
            <w:r w:rsidRPr="00472440">
              <w:rPr>
                <w:rFonts w:ascii="Times New Roman" w:hAnsi="Times New Roman"/>
                <w:bCs/>
                <w:sz w:val="28"/>
              </w:rPr>
              <w:t>Министерства здравоохранения Республики Казахстан</w:t>
            </w:r>
          </w:p>
          <w:p w:rsidR="00B60E33" w:rsidRPr="00472440" w:rsidRDefault="00B60E33" w:rsidP="00B60E33">
            <w:pPr>
              <w:pStyle w:val="ab"/>
              <w:ind w:left="-108" w:right="147"/>
              <w:rPr>
                <w:rFonts w:ascii="Times New Roman" w:hAnsi="Times New Roman"/>
                <w:bCs/>
                <w:sz w:val="28"/>
              </w:rPr>
            </w:pPr>
            <w:r w:rsidRPr="00472440">
              <w:rPr>
                <w:rFonts w:ascii="Times New Roman" w:hAnsi="Times New Roman"/>
                <w:bCs/>
                <w:sz w:val="28"/>
              </w:rPr>
              <w:t>от «___» __________ 201__ г.</w:t>
            </w:r>
          </w:p>
          <w:p w:rsidR="00140FA6" w:rsidRPr="0022331A" w:rsidRDefault="00B60E33" w:rsidP="00B60E33">
            <w:pPr>
              <w:pStyle w:val="ab"/>
              <w:ind w:left="-108" w:right="147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472440">
              <w:rPr>
                <w:rFonts w:ascii="Times New Roman" w:hAnsi="Times New Roman"/>
                <w:bCs/>
                <w:sz w:val="28"/>
              </w:rPr>
              <w:t>№ __________</w:t>
            </w:r>
          </w:p>
        </w:tc>
      </w:tr>
    </w:tbl>
    <w:p w:rsidR="00140FA6" w:rsidRPr="00140FA6" w:rsidRDefault="00140FA6" w:rsidP="00140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A6">
        <w:rPr>
          <w:rFonts w:ascii="Times New Roman" w:hAnsi="Times New Roman" w:cs="Times New Roman"/>
          <w:b/>
          <w:sz w:val="28"/>
          <w:szCs w:val="28"/>
        </w:rPr>
        <w:t>Инструкция по медицинскому применению</w:t>
      </w:r>
    </w:p>
    <w:p w:rsidR="00140FA6" w:rsidRPr="00140FA6" w:rsidRDefault="00140FA6" w:rsidP="00140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A6">
        <w:rPr>
          <w:rFonts w:ascii="Times New Roman" w:hAnsi="Times New Roman" w:cs="Times New Roman"/>
          <w:b/>
          <w:sz w:val="28"/>
          <w:szCs w:val="28"/>
        </w:rPr>
        <w:t>лекарственного средства</w:t>
      </w:r>
    </w:p>
    <w:p w:rsidR="00CF2468" w:rsidRPr="00140FA6" w:rsidRDefault="00CF2468" w:rsidP="00140FA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proofErr w:type="spellStart"/>
      <w:r w:rsidRPr="00753170">
        <w:rPr>
          <w:rFonts w:ascii="Times New Roman" w:hAnsi="Times New Roman" w:cs="Times New Roman"/>
          <w:b/>
          <w:sz w:val="28"/>
          <w:szCs w:val="28"/>
        </w:rPr>
        <w:t>Варилрикс</w:t>
      </w:r>
      <w:proofErr w:type="spellEnd"/>
    </w:p>
    <w:p w:rsidR="00656F89" w:rsidRPr="00B60E33" w:rsidRDefault="00E200E6" w:rsidP="00140FA6">
      <w:pPr>
        <w:shd w:val="clear" w:color="auto" w:fill="FFFFFF"/>
        <w:tabs>
          <w:tab w:val="left" w:pos="1133"/>
        </w:tabs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753170">
        <w:rPr>
          <w:rFonts w:ascii="Times New Roman" w:hAnsi="Times New Roman" w:cs="Times New Roman"/>
          <w:bCs/>
          <w:spacing w:val="1"/>
          <w:sz w:val="28"/>
          <w:szCs w:val="28"/>
        </w:rPr>
        <w:t>в</w:t>
      </w:r>
      <w:r w:rsidR="00656F89" w:rsidRPr="00753170">
        <w:rPr>
          <w:rFonts w:ascii="Times New Roman" w:hAnsi="Times New Roman" w:cs="Times New Roman"/>
          <w:bCs/>
          <w:spacing w:val="1"/>
          <w:sz w:val="28"/>
          <w:szCs w:val="28"/>
        </w:rPr>
        <w:t>акцина против ветряной оспы</w:t>
      </w:r>
    </w:p>
    <w:p w:rsidR="00CF2468" w:rsidRPr="00140FA6" w:rsidRDefault="00CF2468" w:rsidP="00CF2468">
      <w:pPr>
        <w:shd w:val="clear" w:color="auto" w:fill="FFFFFF"/>
        <w:rPr>
          <w:sz w:val="28"/>
          <w:szCs w:val="28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Торговое название</w:t>
      </w:r>
    </w:p>
    <w:p w:rsidR="00E07CE4" w:rsidRDefault="00CF2468" w:rsidP="00CF2468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proofErr w:type="spellStart"/>
      <w:r w:rsidRPr="00753170">
        <w:rPr>
          <w:rFonts w:ascii="Times New Roman" w:hAnsi="Times New Roman" w:cs="Times New Roman"/>
          <w:bCs/>
          <w:spacing w:val="1"/>
          <w:sz w:val="28"/>
          <w:szCs w:val="28"/>
        </w:rPr>
        <w:t>Варилрикс</w:t>
      </w:r>
      <w:proofErr w:type="spellEnd"/>
    </w:p>
    <w:p w:rsidR="00656F89" w:rsidRPr="00753170" w:rsidRDefault="00656F89" w:rsidP="00656F89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 xml:space="preserve">Международное непатентованное название </w:t>
      </w:r>
    </w:p>
    <w:p w:rsidR="00CF2468" w:rsidRPr="00753170" w:rsidRDefault="00CF2468" w:rsidP="00CF2468">
      <w:pPr>
        <w:jc w:val="both"/>
        <w:rPr>
          <w:rFonts w:ascii="Times New Roman" w:hAnsi="Times New Roman" w:cs="Times New Roman"/>
          <w:sz w:val="28"/>
          <w:szCs w:val="28"/>
        </w:rPr>
      </w:pPr>
      <w:r w:rsidRPr="00753170">
        <w:rPr>
          <w:rFonts w:ascii="Times New Roman" w:hAnsi="Times New Roman" w:cs="Times New Roman"/>
          <w:sz w:val="28"/>
          <w:szCs w:val="28"/>
        </w:rPr>
        <w:t>Нет</w:t>
      </w:r>
    </w:p>
    <w:p w:rsidR="00CF2468" w:rsidRPr="00753170" w:rsidRDefault="00CF2468" w:rsidP="00CF2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68" w:rsidRPr="004A28FF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FF">
        <w:rPr>
          <w:rFonts w:ascii="Times New Roman" w:hAnsi="Times New Roman" w:cs="Times New Roman"/>
          <w:b/>
          <w:sz w:val="28"/>
          <w:szCs w:val="28"/>
        </w:rPr>
        <w:t xml:space="preserve">Лекарственная форма </w:t>
      </w:r>
    </w:p>
    <w:p w:rsidR="007D0F8B" w:rsidRPr="00A714C9" w:rsidRDefault="00276188" w:rsidP="00CF2468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4A28F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Порошок </w:t>
      </w:r>
      <w:proofErr w:type="spellStart"/>
      <w:r w:rsidRPr="004A28FF">
        <w:rPr>
          <w:rFonts w:ascii="Times New Roman" w:hAnsi="Times New Roman" w:cs="Times New Roman"/>
          <w:bCs/>
          <w:spacing w:val="-11"/>
          <w:sz w:val="28"/>
          <w:szCs w:val="28"/>
        </w:rPr>
        <w:t>лиофилизированный</w:t>
      </w:r>
      <w:proofErr w:type="spellEnd"/>
      <w:r w:rsidRPr="004A28F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для инъекций </w:t>
      </w:r>
      <w:r w:rsidR="00CF2468" w:rsidRPr="004A28FF">
        <w:rPr>
          <w:rFonts w:ascii="Times New Roman" w:hAnsi="Times New Roman" w:cs="Times New Roman"/>
          <w:bCs/>
          <w:spacing w:val="-11"/>
          <w:sz w:val="28"/>
          <w:szCs w:val="28"/>
        </w:rPr>
        <w:t>в комплекте с растворителем</w:t>
      </w:r>
      <w:r w:rsidR="004A28FF" w:rsidRPr="004A28F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, </w:t>
      </w:r>
    </w:p>
    <w:p w:rsidR="00CF2468" w:rsidRPr="004A28FF" w:rsidRDefault="007D0F8B" w:rsidP="00CF2468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7D0F8B">
        <w:rPr>
          <w:rFonts w:ascii="Times New Roman" w:hAnsi="Times New Roman" w:cs="Times New Roman"/>
          <w:bCs/>
          <w:sz w:val="28"/>
          <w:szCs w:val="28"/>
        </w:rPr>
        <w:t>.</w:t>
      </w:r>
      <w:r w:rsidR="004A28FF" w:rsidRPr="004A28FF">
        <w:rPr>
          <w:rFonts w:ascii="Times New Roman" w:hAnsi="Times New Roman" w:cs="Times New Roman"/>
          <w:bCs/>
          <w:sz w:val="28"/>
          <w:szCs w:val="28"/>
          <w:lang w:val="kk-KZ"/>
        </w:rPr>
        <w:t>5 мл/доза</w:t>
      </w:r>
      <w:r w:rsidR="00617AAB" w:rsidRPr="004A28F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283F1D" w:rsidRPr="00753170" w:rsidRDefault="00283F1D" w:rsidP="00CF2468">
      <w:p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CF2468" w:rsidRPr="00753170" w:rsidRDefault="00FD1A3D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1A3D" w:rsidRPr="00FD1A3D" w:rsidRDefault="001B36F1" w:rsidP="00FD1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F1">
        <w:rPr>
          <w:rFonts w:ascii="Times New Roman" w:hAnsi="Times New Roman" w:cs="Times New Roman"/>
          <w:b/>
          <w:sz w:val="28"/>
          <w:szCs w:val="28"/>
        </w:rPr>
        <w:t>Одна доза (0.5 мл) содержит</w:t>
      </w:r>
    </w:p>
    <w:p w:rsidR="00FD1A3D" w:rsidRPr="001B36F1" w:rsidRDefault="00FD1A3D" w:rsidP="00FD1A3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36F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Порошок </w:t>
      </w:r>
      <w:proofErr w:type="spellStart"/>
      <w:r w:rsidRPr="001B36F1">
        <w:rPr>
          <w:rFonts w:ascii="Times New Roman" w:hAnsi="Times New Roman" w:cs="Times New Roman"/>
          <w:i/>
          <w:sz w:val="28"/>
          <w:szCs w:val="28"/>
          <w:u w:val="single"/>
        </w:rPr>
        <w:t>лиофилизированный</w:t>
      </w:r>
      <w:proofErr w:type="spellEnd"/>
      <w:r w:rsidRPr="001B36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F2468" w:rsidRPr="001B36F1" w:rsidRDefault="00FD1A3D" w:rsidP="00FD1A3D">
      <w:pPr>
        <w:shd w:val="clear" w:color="auto" w:fill="FFFFFF"/>
        <w:jc w:val="both"/>
        <w:rPr>
          <w:sz w:val="28"/>
          <w:szCs w:val="28"/>
        </w:rPr>
      </w:pPr>
      <w:r w:rsidRPr="001B36F1">
        <w:rPr>
          <w:rFonts w:ascii="Times New Roman" w:hAnsi="Times New Roman" w:cs="Times New Roman"/>
          <w:i/>
          <w:sz w:val="28"/>
          <w:szCs w:val="28"/>
        </w:rPr>
        <w:t>Активн</w:t>
      </w:r>
      <w:r w:rsidR="001B36F1">
        <w:rPr>
          <w:rFonts w:ascii="Times New Roman" w:hAnsi="Times New Roman" w:cs="Times New Roman"/>
          <w:i/>
          <w:sz w:val="28"/>
          <w:szCs w:val="28"/>
        </w:rPr>
        <w:t>ое</w:t>
      </w:r>
      <w:r w:rsidRPr="001B36F1">
        <w:rPr>
          <w:rFonts w:ascii="Times New Roman" w:hAnsi="Times New Roman" w:cs="Times New Roman"/>
          <w:i/>
          <w:sz w:val="28"/>
          <w:szCs w:val="28"/>
        </w:rPr>
        <w:t xml:space="preserve"> веществ</w:t>
      </w:r>
      <w:proofErr w:type="gramStart"/>
      <w:r w:rsidR="001B36F1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1B3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6F1">
        <w:rPr>
          <w:rFonts w:ascii="Times New Roman" w:hAnsi="Times New Roman" w:cs="Times New Roman"/>
          <w:sz w:val="28"/>
          <w:szCs w:val="28"/>
        </w:rPr>
        <w:t>ж</w:t>
      </w:r>
      <w:r w:rsidRPr="001B36F1">
        <w:rPr>
          <w:rFonts w:ascii="Times New Roman" w:hAnsi="Times New Roman" w:cs="Times New Roman"/>
          <w:sz w:val="28"/>
          <w:szCs w:val="28"/>
        </w:rPr>
        <w:t>иво</w:t>
      </w:r>
      <w:r w:rsidR="001B36F1">
        <w:rPr>
          <w:rFonts w:ascii="Times New Roman" w:hAnsi="Times New Roman" w:cs="Times New Roman"/>
          <w:sz w:val="28"/>
          <w:szCs w:val="28"/>
        </w:rPr>
        <w:t>й</w:t>
      </w:r>
      <w:r w:rsidRPr="001B3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6F1">
        <w:rPr>
          <w:rFonts w:ascii="Times New Roman" w:hAnsi="Times New Roman" w:cs="Times New Roman"/>
          <w:sz w:val="28"/>
          <w:szCs w:val="28"/>
        </w:rPr>
        <w:t>аттенуированн</w:t>
      </w:r>
      <w:r w:rsidR="001B36F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B36F1">
        <w:rPr>
          <w:rFonts w:ascii="Times New Roman" w:hAnsi="Times New Roman" w:cs="Times New Roman"/>
          <w:sz w:val="28"/>
          <w:szCs w:val="28"/>
        </w:rPr>
        <w:t xml:space="preserve"> вирус</w:t>
      </w:r>
      <w:r w:rsidR="009C6052" w:rsidRPr="001B36F1">
        <w:rPr>
          <w:rFonts w:ascii="Times New Roman" w:hAnsi="Times New Roman" w:cs="Times New Roman"/>
          <w:sz w:val="28"/>
          <w:szCs w:val="28"/>
        </w:rPr>
        <w:t xml:space="preserve"> </w:t>
      </w:r>
      <w:r w:rsidRPr="001B36F1">
        <w:rPr>
          <w:rFonts w:ascii="Times New Roman" w:hAnsi="Times New Roman" w:cs="Times New Roman"/>
          <w:i/>
          <w:sz w:val="28"/>
          <w:szCs w:val="28"/>
          <w:lang w:val="en-US"/>
        </w:rPr>
        <w:t>Varicella</w:t>
      </w:r>
      <w:r w:rsidRPr="001B3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6F1">
        <w:rPr>
          <w:rFonts w:ascii="Times New Roman" w:hAnsi="Times New Roman" w:cs="Times New Roman"/>
          <w:i/>
          <w:sz w:val="28"/>
          <w:szCs w:val="28"/>
          <w:lang w:val="en-US"/>
        </w:rPr>
        <w:t>zoster</w:t>
      </w:r>
      <w:r w:rsidRPr="001B36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36F1">
        <w:rPr>
          <w:rFonts w:ascii="Times New Roman" w:hAnsi="Times New Roman" w:cs="Times New Roman"/>
          <w:sz w:val="28"/>
          <w:szCs w:val="28"/>
        </w:rPr>
        <w:t>штамм ОКА не менее 10</w:t>
      </w:r>
      <w:r w:rsidRPr="001B36F1">
        <w:rPr>
          <w:rFonts w:ascii="Times New Roman" w:hAnsi="Times New Roman" w:cs="Times New Roman"/>
          <w:sz w:val="28"/>
          <w:szCs w:val="28"/>
          <w:vertAlign w:val="superscript"/>
        </w:rPr>
        <w:t>3.3</w:t>
      </w:r>
      <w:r w:rsidRPr="001B36F1">
        <w:rPr>
          <w:rFonts w:ascii="Times New Roman" w:hAnsi="Times New Roman" w:cs="Times New Roman"/>
          <w:sz w:val="28"/>
          <w:szCs w:val="28"/>
        </w:rPr>
        <w:t xml:space="preserve"> БОЕ</w:t>
      </w:r>
      <w:r w:rsidRPr="001B36F1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1B3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68" w:rsidRPr="00C40C1C" w:rsidRDefault="00FD1A3D" w:rsidP="00FD1A3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36F1">
        <w:rPr>
          <w:rFonts w:ascii="Times New Roman" w:hAnsi="Times New Roman" w:cs="Times New Roman"/>
          <w:i/>
          <w:sz w:val="28"/>
          <w:szCs w:val="28"/>
        </w:rPr>
        <w:t>Вспомогательные вещества</w:t>
      </w:r>
      <w:r w:rsidR="001B36F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B36F1">
        <w:rPr>
          <w:rFonts w:ascii="Times New Roman" w:hAnsi="Times New Roman" w:cs="Times New Roman"/>
          <w:sz w:val="28"/>
          <w:szCs w:val="28"/>
        </w:rPr>
        <w:t>н</w:t>
      </w:r>
      <w:r w:rsidRPr="001B36F1">
        <w:rPr>
          <w:rFonts w:ascii="Times New Roman" w:hAnsi="Times New Roman" w:cs="Times New Roman"/>
          <w:sz w:val="28"/>
          <w:szCs w:val="28"/>
        </w:rPr>
        <w:t>еомицина</w:t>
      </w:r>
      <w:proofErr w:type="spellEnd"/>
      <w:r w:rsidRPr="001B36F1">
        <w:rPr>
          <w:rFonts w:ascii="Times New Roman" w:hAnsi="Times New Roman" w:cs="Times New Roman"/>
          <w:sz w:val="28"/>
          <w:szCs w:val="28"/>
        </w:rPr>
        <w:t xml:space="preserve"> сульфат, </w:t>
      </w:r>
      <w:r w:rsidR="001B36F1">
        <w:rPr>
          <w:rFonts w:ascii="Times New Roman" w:hAnsi="Times New Roman" w:cs="Times New Roman"/>
          <w:sz w:val="28"/>
          <w:szCs w:val="28"/>
        </w:rPr>
        <w:t>л</w:t>
      </w:r>
      <w:r w:rsidRPr="001B36F1">
        <w:rPr>
          <w:rFonts w:ascii="Times New Roman" w:hAnsi="Times New Roman" w:cs="Times New Roman"/>
          <w:sz w:val="28"/>
          <w:szCs w:val="28"/>
        </w:rPr>
        <w:t xml:space="preserve">актоза, </w:t>
      </w:r>
      <w:r w:rsidR="001B36F1">
        <w:rPr>
          <w:rFonts w:ascii="Times New Roman" w:hAnsi="Times New Roman" w:cs="Times New Roman"/>
          <w:sz w:val="28"/>
          <w:szCs w:val="28"/>
        </w:rPr>
        <w:t>с</w:t>
      </w:r>
      <w:r w:rsidRPr="001B36F1">
        <w:rPr>
          <w:rFonts w:ascii="Times New Roman" w:hAnsi="Times New Roman" w:cs="Times New Roman"/>
          <w:sz w:val="28"/>
          <w:szCs w:val="28"/>
        </w:rPr>
        <w:t xml:space="preserve">орбитол, </w:t>
      </w:r>
      <w:proofErr w:type="spellStart"/>
      <w:r w:rsidR="001B36F1">
        <w:rPr>
          <w:rFonts w:ascii="Times New Roman" w:hAnsi="Times New Roman" w:cs="Times New Roman"/>
          <w:sz w:val="28"/>
          <w:szCs w:val="28"/>
        </w:rPr>
        <w:t>м</w:t>
      </w:r>
      <w:r w:rsidRPr="001B36F1">
        <w:rPr>
          <w:rFonts w:ascii="Times New Roman" w:hAnsi="Times New Roman" w:cs="Times New Roman"/>
          <w:sz w:val="28"/>
          <w:szCs w:val="28"/>
        </w:rPr>
        <w:t>аннитол</w:t>
      </w:r>
      <w:proofErr w:type="spellEnd"/>
      <w:r w:rsidRPr="001B36F1">
        <w:rPr>
          <w:rFonts w:ascii="Times New Roman" w:hAnsi="Times New Roman" w:cs="Times New Roman"/>
          <w:sz w:val="28"/>
          <w:szCs w:val="28"/>
        </w:rPr>
        <w:t xml:space="preserve">, </w:t>
      </w:r>
      <w:r w:rsidR="001B36F1">
        <w:rPr>
          <w:rFonts w:ascii="Times New Roman" w:hAnsi="Times New Roman" w:cs="Times New Roman"/>
          <w:sz w:val="28"/>
          <w:szCs w:val="28"/>
        </w:rPr>
        <w:t>а</w:t>
      </w:r>
      <w:r w:rsidRPr="001B36F1">
        <w:rPr>
          <w:rFonts w:ascii="Times New Roman" w:hAnsi="Times New Roman" w:cs="Times New Roman"/>
          <w:sz w:val="28"/>
          <w:szCs w:val="28"/>
        </w:rPr>
        <w:t xml:space="preserve">минокислоты для инъекций </w:t>
      </w:r>
      <w:r w:rsidRPr="001B36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36F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C40C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7C90" w:rsidRPr="001B36F1" w:rsidRDefault="00517C90" w:rsidP="00517C9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36F1">
        <w:rPr>
          <w:rFonts w:ascii="Times New Roman" w:hAnsi="Times New Roman" w:cs="Times New Roman"/>
          <w:i/>
          <w:sz w:val="28"/>
          <w:szCs w:val="28"/>
          <w:u w:val="single"/>
        </w:rPr>
        <w:t>Растворитель</w:t>
      </w:r>
    </w:p>
    <w:p w:rsidR="00517C90" w:rsidRPr="001B36F1" w:rsidRDefault="00517C90" w:rsidP="00517C90">
      <w:pPr>
        <w:jc w:val="both"/>
        <w:rPr>
          <w:rFonts w:ascii="Times New Roman" w:hAnsi="Times New Roman" w:cs="Times New Roman"/>
          <w:sz w:val="28"/>
          <w:szCs w:val="28"/>
        </w:rPr>
      </w:pPr>
      <w:r w:rsidRPr="001B36F1">
        <w:rPr>
          <w:rFonts w:ascii="Times New Roman" w:hAnsi="Times New Roman" w:cs="Times New Roman"/>
          <w:sz w:val="28"/>
          <w:szCs w:val="28"/>
        </w:rPr>
        <w:t>Вода для инъекций</w:t>
      </w:r>
      <w:r w:rsidRPr="001B36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36F1">
        <w:rPr>
          <w:rFonts w:ascii="Times New Roman" w:hAnsi="Times New Roman" w:cs="Times New Roman"/>
          <w:sz w:val="28"/>
          <w:szCs w:val="28"/>
        </w:rPr>
        <w:t>0.5 мл</w:t>
      </w:r>
    </w:p>
    <w:p w:rsidR="00517C90" w:rsidRPr="001B36F1" w:rsidRDefault="00517C90" w:rsidP="00517C90">
      <w:pPr>
        <w:jc w:val="both"/>
        <w:rPr>
          <w:rFonts w:ascii="Times New Roman" w:hAnsi="Times New Roman" w:cs="Times New Roman"/>
          <w:sz w:val="22"/>
          <w:szCs w:val="22"/>
        </w:rPr>
      </w:pPr>
      <w:r w:rsidRPr="001B36F1">
        <w:rPr>
          <w:sz w:val="22"/>
          <w:szCs w:val="22"/>
          <w:vertAlign w:val="superscript"/>
        </w:rPr>
        <w:t xml:space="preserve">1 </w:t>
      </w:r>
      <w:r w:rsidRPr="001B36F1">
        <w:rPr>
          <w:sz w:val="22"/>
          <w:szCs w:val="22"/>
        </w:rPr>
        <w:t xml:space="preserve">- </w:t>
      </w:r>
      <w:proofErr w:type="spellStart"/>
      <w:r w:rsidR="001B36F1">
        <w:rPr>
          <w:rFonts w:ascii="Times New Roman" w:hAnsi="Times New Roman" w:cs="Times New Roman"/>
          <w:sz w:val="22"/>
          <w:szCs w:val="22"/>
        </w:rPr>
        <w:t>б</w:t>
      </w:r>
      <w:r w:rsidRPr="001B36F1">
        <w:rPr>
          <w:rFonts w:ascii="Times New Roman" w:hAnsi="Times New Roman" w:cs="Times New Roman"/>
          <w:sz w:val="22"/>
          <w:szCs w:val="22"/>
        </w:rPr>
        <w:t>ляшкообразующая</w:t>
      </w:r>
      <w:proofErr w:type="spellEnd"/>
      <w:r w:rsidRPr="001B36F1">
        <w:rPr>
          <w:rFonts w:ascii="Times New Roman" w:hAnsi="Times New Roman" w:cs="Times New Roman"/>
          <w:sz w:val="22"/>
          <w:szCs w:val="22"/>
        </w:rPr>
        <w:t xml:space="preserve"> единица</w:t>
      </w:r>
    </w:p>
    <w:p w:rsidR="00517C90" w:rsidRDefault="00517C90" w:rsidP="00517C90">
      <w:pPr>
        <w:jc w:val="both"/>
        <w:rPr>
          <w:rFonts w:ascii="Times New Roman" w:hAnsi="Times New Roman" w:cs="Times New Roman"/>
          <w:sz w:val="22"/>
          <w:szCs w:val="22"/>
        </w:rPr>
      </w:pPr>
      <w:r w:rsidRPr="001B36F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B36F1">
        <w:rPr>
          <w:rFonts w:ascii="Times New Roman" w:hAnsi="Times New Roman" w:cs="Times New Roman"/>
          <w:sz w:val="22"/>
          <w:szCs w:val="22"/>
        </w:rPr>
        <w:t xml:space="preserve"> - аминокислот для инъекций</w:t>
      </w:r>
      <w:r w:rsidRPr="00FD1A3D">
        <w:rPr>
          <w:rFonts w:ascii="Times New Roman" w:hAnsi="Times New Roman" w:cs="Times New Roman"/>
          <w:sz w:val="22"/>
          <w:szCs w:val="22"/>
        </w:rPr>
        <w:t xml:space="preserve"> + аминокислоты </w:t>
      </w:r>
      <w:r w:rsidRPr="00FD1A3D"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FD1A3D">
        <w:rPr>
          <w:rFonts w:ascii="Times New Roman" w:hAnsi="Times New Roman" w:cs="Times New Roman"/>
          <w:sz w:val="22"/>
          <w:szCs w:val="22"/>
        </w:rPr>
        <w:t>-аргинин (в процессе производства)</w:t>
      </w:r>
    </w:p>
    <w:p w:rsidR="00BE1A5E" w:rsidRPr="00BE1A5E" w:rsidRDefault="00BE1A5E" w:rsidP="00BE1A5E">
      <w:pPr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A80524" w:rsidRPr="00753170" w:rsidRDefault="00AA2D9D" w:rsidP="00CF24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D9D">
        <w:rPr>
          <w:rFonts w:ascii="Times New Roman" w:hAnsi="Times New Roman" w:cs="Times New Roman"/>
          <w:sz w:val="28"/>
          <w:szCs w:val="28"/>
        </w:rPr>
        <w:t>Бесформенная спекшаяся масса</w:t>
      </w:r>
      <w:r w:rsidR="00E808B0" w:rsidRPr="00E808B0">
        <w:rPr>
          <w:rFonts w:ascii="Times New Roman" w:hAnsi="Times New Roman" w:cs="Times New Roman"/>
          <w:sz w:val="28"/>
          <w:szCs w:val="28"/>
        </w:rPr>
        <w:t xml:space="preserve"> или порошок от кремового до желтоватого или розоватого цвета.</w:t>
      </w:r>
      <w:proofErr w:type="gramEnd"/>
      <w:r w:rsidR="00E808B0" w:rsidRPr="00E808B0">
        <w:rPr>
          <w:rFonts w:ascii="Times New Roman" w:hAnsi="Times New Roman" w:cs="Times New Roman"/>
          <w:sz w:val="28"/>
          <w:szCs w:val="28"/>
        </w:rPr>
        <w:t xml:space="preserve"> </w:t>
      </w:r>
      <w:r w:rsidR="004A28FF" w:rsidRPr="00753170">
        <w:rPr>
          <w:rFonts w:ascii="Times New Roman" w:hAnsi="Times New Roman" w:cs="Times New Roman"/>
          <w:sz w:val="28"/>
          <w:szCs w:val="28"/>
        </w:rPr>
        <w:t xml:space="preserve">Растворитель - прозрачная бесцветная жидкость. </w:t>
      </w:r>
      <w:r w:rsidR="00E808B0" w:rsidRPr="00E808B0">
        <w:rPr>
          <w:rFonts w:ascii="Times New Roman" w:hAnsi="Times New Roman" w:cs="Times New Roman"/>
          <w:sz w:val="28"/>
          <w:szCs w:val="28"/>
        </w:rPr>
        <w:t xml:space="preserve">После разведения растворителем – прозрачный раствор </w:t>
      </w:r>
      <w:proofErr w:type="gramStart"/>
      <w:r w:rsidR="00E808B0" w:rsidRPr="00E808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808B0" w:rsidRPr="00E808B0">
        <w:rPr>
          <w:rFonts w:ascii="Times New Roman" w:hAnsi="Times New Roman" w:cs="Times New Roman"/>
          <w:sz w:val="28"/>
          <w:szCs w:val="28"/>
        </w:rPr>
        <w:t xml:space="preserve"> персикового до розоватого цвета.</w:t>
      </w:r>
      <w:r w:rsidR="00E808B0" w:rsidRPr="005342A5">
        <w:rPr>
          <w:sz w:val="28"/>
          <w:szCs w:val="28"/>
        </w:rPr>
        <w:t xml:space="preserve"> </w:t>
      </w:r>
    </w:p>
    <w:p w:rsidR="00CF2468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D9D" w:rsidRPr="00AA2D9D" w:rsidRDefault="00AA2D9D" w:rsidP="00AA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9D">
        <w:rPr>
          <w:rFonts w:ascii="Times New Roman" w:hAnsi="Times New Roman" w:cs="Times New Roman"/>
          <w:b/>
          <w:sz w:val="28"/>
          <w:szCs w:val="28"/>
        </w:rPr>
        <w:t xml:space="preserve">Фармакотерапевтическая группа </w:t>
      </w:r>
    </w:p>
    <w:p w:rsidR="0095491C" w:rsidRPr="0095491C" w:rsidRDefault="0095491C" w:rsidP="00954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91C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95491C">
        <w:rPr>
          <w:rFonts w:ascii="Times New Roman" w:hAnsi="Times New Roman" w:cs="Times New Roman"/>
          <w:sz w:val="28"/>
          <w:szCs w:val="28"/>
        </w:rPr>
        <w:t xml:space="preserve"> препараты для системного применения. Вакцины.</w:t>
      </w:r>
    </w:p>
    <w:p w:rsidR="0095491C" w:rsidRPr="0095491C" w:rsidRDefault="0095491C" w:rsidP="0095491C">
      <w:pPr>
        <w:jc w:val="both"/>
        <w:rPr>
          <w:rFonts w:ascii="Times New Roman" w:hAnsi="Times New Roman" w:cs="Times New Roman"/>
          <w:sz w:val="28"/>
          <w:szCs w:val="28"/>
        </w:rPr>
      </w:pPr>
      <w:r w:rsidRPr="0095491C">
        <w:rPr>
          <w:rFonts w:ascii="Times New Roman" w:hAnsi="Times New Roman" w:cs="Times New Roman"/>
          <w:sz w:val="28"/>
          <w:szCs w:val="28"/>
        </w:rPr>
        <w:t xml:space="preserve">Вакцины вирусные. Вакцины против </w:t>
      </w:r>
      <w:proofErr w:type="spellStart"/>
      <w:r w:rsidRPr="0095491C">
        <w:rPr>
          <w:rFonts w:ascii="Times New Roman" w:hAnsi="Times New Roman" w:cs="Times New Roman"/>
          <w:sz w:val="28"/>
          <w:szCs w:val="28"/>
        </w:rPr>
        <w:t>ветрянной</w:t>
      </w:r>
      <w:proofErr w:type="spellEnd"/>
      <w:r w:rsidRPr="0095491C">
        <w:rPr>
          <w:rFonts w:ascii="Times New Roman" w:hAnsi="Times New Roman" w:cs="Times New Roman"/>
          <w:sz w:val="28"/>
          <w:szCs w:val="28"/>
        </w:rPr>
        <w:t xml:space="preserve"> оспы. Вирус </w:t>
      </w:r>
      <w:proofErr w:type="spellStart"/>
      <w:r w:rsidRPr="0095491C">
        <w:rPr>
          <w:rFonts w:ascii="Times New Roman" w:hAnsi="Times New Roman" w:cs="Times New Roman"/>
          <w:sz w:val="28"/>
          <w:szCs w:val="28"/>
        </w:rPr>
        <w:t>ветрянной</w:t>
      </w:r>
      <w:proofErr w:type="spellEnd"/>
    </w:p>
    <w:p w:rsidR="0095491C" w:rsidRDefault="0095491C" w:rsidP="0095491C">
      <w:pPr>
        <w:jc w:val="both"/>
        <w:rPr>
          <w:rFonts w:ascii="Times New Roman" w:hAnsi="Times New Roman" w:cs="Times New Roman"/>
          <w:sz w:val="28"/>
          <w:szCs w:val="28"/>
        </w:rPr>
      </w:pPr>
      <w:r w:rsidRPr="0095491C">
        <w:rPr>
          <w:rFonts w:ascii="Times New Roman" w:hAnsi="Times New Roman" w:cs="Times New Roman"/>
          <w:sz w:val="28"/>
          <w:szCs w:val="28"/>
        </w:rPr>
        <w:lastRenderedPageBreak/>
        <w:t>осп</w:t>
      </w:r>
      <w:proofErr w:type="gramStart"/>
      <w:r w:rsidRPr="0095491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5491C">
        <w:rPr>
          <w:rFonts w:ascii="Times New Roman" w:hAnsi="Times New Roman" w:cs="Times New Roman"/>
          <w:sz w:val="28"/>
          <w:szCs w:val="28"/>
        </w:rPr>
        <w:t xml:space="preserve"> ослабленный живой</w:t>
      </w:r>
    </w:p>
    <w:p w:rsidR="00AA2D9D" w:rsidRPr="00AA2D9D" w:rsidRDefault="00AA2D9D" w:rsidP="00954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9D">
        <w:rPr>
          <w:rFonts w:ascii="Times New Roman" w:hAnsi="Times New Roman" w:cs="Times New Roman"/>
          <w:sz w:val="28"/>
          <w:szCs w:val="28"/>
        </w:rPr>
        <w:t>Код АТХ J07BК01</w:t>
      </w:r>
    </w:p>
    <w:p w:rsidR="00DF6C45" w:rsidRPr="00B00353" w:rsidRDefault="00DF6C45" w:rsidP="00DF6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C2" w:rsidRDefault="005A261A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420C2">
        <w:rPr>
          <w:rFonts w:ascii="Times New Roman" w:hAnsi="Times New Roman" w:cs="Times New Roman"/>
          <w:b/>
          <w:sz w:val="28"/>
          <w:szCs w:val="28"/>
        </w:rPr>
        <w:t>армакологические свойства</w:t>
      </w:r>
    </w:p>
    <w:p w:rsidR="000420C2" w:rsidRDefault="000420C2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C2">
        <w:rPr>
          <w:rFonts w:ascii="Times New Roman" w:hAnsi="Times New Roman" w:cs="Times New Roman"/>
          <w:b/>
          <w:sz w:val="28"/>
          <w:szCs w:val="28"/>
        </w:rPr>
        <w:t>Фармакокинети</w:t>
      </w:r>
      <w:r w:rsidR="005A261A">
        <w:rPr>
          <w:rFonts w:ascii="Times New Roman" w:hAnsi="Times New Roman" w:cs="Times New Roman"/>
          <w:b/>
          <w:sz w:val="28"/>
          <w:szCs w:val="28"/>
        </w:rPr>
        <w:t>ка</w:t>
      </w:r>
    </w:p>
    <w:p w:rsidR="000420C2" w:rsidRPr="000420C2" w:rsidRDefault="000420C2" w:rsidP="000420C2">
      <w:pPr>
        <w:jc w:val="both"/>
        <w:rPr>
          <w:rFonts w:ascii="Times New Roman" w:hAnsi="Times New Roman" w:cs="Times New Roman"/>
          <w:sz w:val="28"/>
          <w:szCs w:val="28"/>
        </w:rPr>
      </w:pPr>
      <w:r w:rsidRPr="000420C2">
        <w:rPr>
          <w:rFonts w:ascii="Times New Roman" w:hAnsi="Times New Roman" w:cs="Times New Roman"/>
          <w:sz w:val="28"/>
          <w:szCs w:val="28"/>
        </w:rPr>
        <w:t>Оценка фармакокинетических свой</w:t>
      </w:r>
      <w:proofErr w:type="gramStart"/>
      <w:r w:rsidRPr="000420C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420C2">
        <w:rPr>
          <w:rFonts w:ascii="Times New Roman" w:hAnsi="Times New Roman" w:cs="Times New Roman"/>
          <w:sz w:val="28"/>
          <w:szCs w:val="28"/>
        </w:rPr>
        <w:t>я вакцин не требуется.</w:t>
      </w:r>
    </w:p>
    <w:p w:rsidR="005A261A" w:rsidRDefault="005A261A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5141106"/>
    </w:p>
    <w:p w:rsidR="007F1F51" w:rsidRPr="00604AE9" w:rsidRDefault="007F1F51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E9">
        <w:rPr>
          <w:rFonts w:ascii="Times New Roman" w:hAnsi="Times New Roman" w:cs="Times New Roman"/>
          <w:b/>
          <w:sz w:val="28"/>
          <w:szCs w:val="28"/>
        </w:rPr>
        <w:t>Фармакодинами</w:t>
      </w:r>
      <w:bookmarkEnd w:id="0"/>
      <w:r w:rsidR="005A261A">
        <w:rPr>
          <w:rFonts w:ascii="Times New Roman" w:hAnsi="Times New Roman" w:cs="Times New Roman"/>
          <w:b/>
          <w:sz w:val="28"/>
          <w:szCs w:val="28"/>
        </w:rPr>
        <w:t>ка</w:t>
      </w:r>
    </w:p>
    <w:p w:rsidR="00AA2D9D" w:rsidRPr="00AA2D9D" w:rsidRDefault="00AA2D9D" w:rsidP="00AA2D9D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D">
        <w:rPr>
          <w:rFonts w:ascii="Times New Roman" w:hAnsi="Times New Roman" w:cs="Times New Roman"/>
          <w:sz w:val="28"/>
          <w:szCs w:val="28"/>
        </w:rPr>
        <w:t xml:space="preserve">Вирус </w:t>
      </w:r>
      <w:proofErr w:type="spellStart"/>
      <w:r w:rsidRPr="00045E3E">
        <w:rPr>
          <w:rFonts w:ascii="Times New Roman" w:hAnsi="Times New Roman" w:cs="Times New Roman"/>
          <w:i/>
          <w:sz w:val="28"/>
          <w:szCs w:val="28"/>
        </w:rPr>
        <w:t>Varicella</w:t>
      </w:r>
      <w:proofErr w:type="spellEnd"/>
      <w:r w:rsidRPr="00045E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5E3E">
        <w:rPr>
          <w:rFonts w:ascii="Times New Roman" w:hAnsi="Times New Roman" w:cs="Times New Roman"/>
          <w:i/>
          <w:sz w:val="28"/>
          <w:szCs w:val="28"/>
        </w:rPr>
        <w:t>Zoster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 (штамм </w:t>
      </w:r>
      <w:proofErr w:type="spellStart"/>
      <w:r w:rsidRPr="00045E3E">
        <w:rPr>
          <w:rFonts w:ascii="Times New Roman" w:hAnsi="Times New Roman" w:cs="Times New Roman"/>
          <w:i/>
          <w:sz w:val="28"/>
          <w:szCs w:val="28"/>
        </w:rPr>
        <w:t>Oka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), содержащийся в вакцине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Варилрикс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>, первоначально был получен у ребёнка с естественной ветряной оспой; затем вирус ослаблялся путем последовательного прохождения в тканевой культуре.</w:t>
      </w:r>
    </w:p>
    <w:p w:rsidR="00AA2D9D" w:rsidRPr="00AA2D9D" w:rsidRDefault="00AA2D9D" w:rsidP="00AA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9D" w:rsidRPr="00AA2D9D" w:rsidRDefault="00AA2D9D" w:rsidP="00AA2D9D">
      <w:pPr>
        <w:jc w:val="both"/>
        <w:rPr>
          <w:rFonts w:ascii="Times New Roman" w:hAnsi="Times New Roman" w:cs="Times New Roman"/>
          <w:sz w:val="28"/>
          <w:szCs w:val="28"/>
        </w:rPr>
      </w:pPr>
      <w:r w:rsidRPr="00AA2D9D">
        <w:rPr>
          <w:rFonts w:ascii="Times New Roman" w:hAnsi="Times New Roman" w:cs="Times New Roman"/>
          <w:sz w:val="28"/>
          <w:szCs w:val="28"/>
        </w:rPr>
        <w:t xml:space="preserve">Природная инфекция индуцирует клеточный и гуморальный иммунный ответ на вирус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варицеллюлярной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 инфекции, который может быть быстро обнаружен после заражения.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>, направленные против вирусных белков, обычно появляются в то же время, когда можно продемонстрировать клеточный иммунный ответ, что затрудняет определение относительного действия гуморального и клеточного иммунитета в отношении прогрессирования заболевания. Выявлено, что вакцинация провоцирует как гуморальный, так и клеточный иммунитет.</w:t>
      </w:r>
    </w:p>
    <w:p w:rsid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F51" w:rsidRPr="001D452E" w:rsidRDefault="007F1F51" w:rsidP="007F1F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Действие и эффективность</w:t>
      </w:r>
    </w:p>
    <w:tbl>
      <w:tblPr>
        <w:tblStyle w:val="TableNormal1"/>
        <w:tblpPr w:leftFromText="180" w:rightFromText="180" w:vertAnchor="text" w:horzAnchor="margin" w:tblpY="119"/>
        <w:tblW w:w="9219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2835"/>
        <w:gridCol w:w="2982"/>
      </w:tblGrid>
      <w:tr w:rsidR="00AA2D9D" w:rsidRPr="007F1F51" w:rsidTr="00A22F0A">
        <w:trPr>
          <w:trHeight w:hRule="exact" w:val="11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51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51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Временной</w:t>
            </w:r>
            <w:proofErr w:type="spellEnd"/>
            <w:r w:rsidRPr="007F1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1F51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1F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Эффективность против подтвержденн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ых случаев</w:t>
            </w:r>
            <w:r w:rsidRPr="007F1F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ветряной оспы любой степени тяжести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1F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Эффективность против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подтвержденных случаев ветряной оспы средней и тяжелой степени</w:t>
            </w:r>
          </w:p>
        </w:tc>
      </w:tr>
      <w:tr w:rsidR="00AA2D9D" w:rsidRPr="007F1F51" w:rsidTr="00A22F0A">
        <w:trPr>
          <w:trHeight w:hRule="exact" w:val="2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Варилрикс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 г</w:t>
            </w:r>
            <w:proofErr w:type="spellStart"/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7F1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65.4 %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90.7%</w:t>
            </w:r>
          </w:p>
        </w:tc>
      </w:tr>
      <w:tr w:rsidR="00AA2D9D" w:rsidRPr="007F1F51" w:rsidTr="00A22F0A">
        <w:trPr>
          <w:trHeight w:hRule="exact"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  <w:proofErr w:type="spellEnd"/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(97.5%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57.2;72.1)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(97.5%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85.9;93.9)</w:t>
            </w:r>
          </w:p>
        </w:tc>
      </w:tr>
      <w:tr w:rsidR="00AA2D9D" w:rsidRPr="007F1F51" w:rsidTr="00A22F0A">
        <w:trPr>
          <w:trHeight w:hRule="exact" w:val="112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F1F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F1F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2.487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9D" w:rsidRPr="007F1F51" w:rsidTr="00A22F0A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6-й год</w:t>
            </w:r>
            <w:r w:rsidRPr="007F1F51"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67.0%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90.3%</w:t>
            </w:r>
          </w:p>
        </w:tc>
      </w:tr>
      <w:tr w:rsidR="00AA2D9D" w:rsidRPr="007F1F51" w:rsidTr="00A22F0A">
        <w:trPr>
          <w:trHeight w:hRule="exact" w:val="38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61.8;71.4)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86.9;92.8)</w:t>
            </w:r>
          </w:p>
        </w:tc>
      </w:tr>
      <w:tr w:rsidR="00AA2D9D" w:rsidRPr="007F1F51" w:rsidTr="00A22F0A">
        <w:trPr>
          <w:trHeight w:hRule="exact" w:val="29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Комбинированная вакцина против кори,</w:t>
            </w:r>
          </w:p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паротита, краснухи и</w:t>
            </w:r>
          </w:p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ветряной оспы (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Oka</w:t>
            </w: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RIT</w:t>
            </w: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дозы)</w:t>
            </w:r>
          </w:p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F1F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F1F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2.489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D9D" w:rsidRPr="00F47B88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94.9%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99.5%</w:t>
            </w:r>
          </w:p>
        </w:tc>
      </w:tr>
      <w:tr w:rsidR="00AA2D9D" w:rsidRPr="007F1F51" w:rsidTr="00A22F0A">
        <w:trPr>
          <w:trHeight w:val="453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(97.5%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92.4;96.6)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(97.5%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97.5;99.9)</w:t>
            </w:r>
          </w:p>
        </w:tc>
      </w:tr>
      <w:tr w:rsidR="00AA2D9D" w:rsidRPr="007F1F51" w:rsidTr="00A22F0A">
        <w:trPr>
          <w:trHeight w:val="294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6-й год</w:t>
            </w:r>
            <w:r w:rsidRPr="007F1F51"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95.0%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99.0%</w:t>
            </w:r>
          </w:p>
        </w:tc>
      </w:tr>
      <w:tr w:rsidR="00AA2D9D" w:rsidRPr="007F1F51" w:rsidTr="00A22F0A">
        <w:trPr>
          <w:trHeight w:val="40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93.6;96.2)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9D" w:rsidRPr="007F1F51" w:rsidRDefault="00AA2D9D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(95%</w:t>
            </w:r>
            <w:r w:rsidRPr="007F1F5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ДИ:</w:t>
            </w:r>
            <w:r w:rsidRPr="007F1F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F51">
              <w:rPr>
                <w:rFonts w:ascii="Times New Roman" w:hAnsi="Times New Roman" w:cs="Times New Roman"/>
                <w:sz w:val="20"/>
                <w:szCs w:val="20"/>
              </w:rPr>
              <w:t>97.7;99.6)</w:t>
            </w:r>
          </w:p>
        </w:tc>
      </w:tr>
    </w:tbl>
    <w:p w:rsidR="00AA2D9D" w:rsidRDefault="00AA2D9D" w:rsidP="007F1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D9D" w:rsidRPr="00AA2D9D" w:rsidRDefault="00AA2D9D" w:rsidP="00AA2D9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2D9D">
        <w:rPr>
          <w:rFonts w:ascii="Times New Roman" w:hAnsi="Times New Roman" w:cs="Times New Roman"/>
          <w:sz w:val="28"/>
          <w:szCs w:val="28"/>
        </w:rPr>
        <w:t>Эффективность одновалентной вакцины «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Oka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>/RIT» (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Варилрикс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>) и вакцины «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Приорикс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-Тетра» производства компании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GlaxoSmithKline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 (GSK) в отношении профилактики ветряной оспы оценивали в масштабном 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рандомизированном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 xml:space="preserve"> клиническом исследовании, которое включало комбинированную вакцину против </w:t>
      </w:r>
      <w:proofErr w:type="gramStart"/>
      <w:r w:rsidRPr="00AA2D9D">
        <w:rPr>
          <w:rFonts w:ascii="Times New Roman" w:hAnsi="Times New Roman" w:cs="Times New Roman"/>
          <w:sz w:val="28"/>
          <w:szCs w:val="28"/>
        </w:rPr>
        <w:t>кори-эпидемического</w:t>
      </w:r>
      <w:proofErr w:type="gramEnd"/>
      <w:r w:rsidRPr="00AA2D9D">
        <w:rPr>
          <w:rFonts w:ascii="Times New Roman" w:hAnsi="Times New Roman" w:cs="Times New Roman"/>
          <w:sz w:val="28"/>
          <w:szCs w:val="28"/>
        </w:rPr>
        <w:t xml:space="preserve"> паротита и краснухи производства GSK, «</w:t>
      </w:r>
      <w:proofErr w:type="spellStart"/>
      <w:r w:rsidRPr="00AA2D9D">
        <w:rPr>
          <w:rFonts w:ascii="Times New Roman" w:hAnsi="Times New Roman" w:cs="Times New Roman"/>
          <w:sz w:val="28"/>
          <w:szCs w:val="28"/>
        </w:rPr>
        <w:t>Приорикс</w:t>
      </w:r>
      <w:proofErr w:type="spellEnd"/>
      <w:r w:rsidRPr="00AA2D9D">
        <w:rPr>
          <w:rFonts w:ascii="Times New Roman" w:hAnsi="Times New Roman" w:cs="Times New Roman"/>
          <w:sz w:val="28"/>
          <w:szCs w:val="28"/>
        </w:rPr>
        <w:t>», в качестве контроля. Исследование проводилось в европейских странах, где не проводилась текущая вакцинация против ветряной оспы.</w:t>
      </w:r>
    </w:p>
    <w:p w:rsidR="007F1F51" w:rsidRPr="004A1A56" w:rsidRDefault="007F1F51" w:rsidP="007F1F5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5DC3" w:rsidRPr="00E15DC3" w:rsidRDefault="00E15DC3" w:rsidP="00E15DC3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 xml:space="preserve">Дети в возрасте 12-22 месяцев получали две дозы комбинированной вакцины против кори, эпидемического паротита, краснухи и ветряной оспы с интервалом шесть недель, или одну дозу </w:t>
      </w:r>
      <w:proofErr w:type="spellStart"/>
      <w:r w:rsidRPr="00E15DC3">
        <w:rPr>
          <w:rFonts w:ascii="Times New Roman" w:hAnsi="Times New Roman" w:cs="Times New Roman"/>
          <w:sz w:val="28"/>
          <w:szCs w:val="28"/>
        </w:rPr>
        <w:t>Варилрикса</w:t>
      </w:r>
      <w:proofErr w:type="spellEnd"/>
      <w:r w:rsidRPr="00E15DC3">
        <w:rPr>
          <w:rFonts w:ascii="Times New Roman" w:hAnsi="Times New Roman" w:cs="Times New Roman"/>
          <w:sz w:val="28"/>
          <w:szCs w:val="28"/>
        </w:rPr>
        <w:t>. Эффективность вакцины против подтверждённых случаев ветряной оспы любой степени тяжести и против подтвержденных случаев ветряной оспы средней и тяжелой степени, наблюдаемой  в конце 2-летнего периода наблюдения (медиана продолжительности наблюдения 3.2 года) и  в конце 6-летнего периода наблюдения (медиана продолжительности наблюдения 6.4 года) представлена в таблице.</w:t>
      </w:r>
    </w:p>
    <w:p w:rsidR="007F1F51" w:rsidRP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DC3" w:rsidRPr="00E15DC3" w:rsidRDefault="00E15DC3" w:rsidP="00E15DC3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>N = количество  детей, зачисленных в исследование и вакцинированных</w:t>
      </w:r>
    </w:p>
    <w:p w:rsidR="00E15DC3" w:rsidRPr="00E15DC3" w:rsidRDefault="00E15DC3" w:rsidP="00E15DC3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>(1) описательный анализ</w:t>
      </w:r>
    </w:p>
    <w:p w:rsidR="007F1F51" w:rsidRP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F51" w:rsidRDefault="00E15DC3" w:rsidP="007F1F51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 xml:space="preserve">Вакцина обеспечивала защиту от заболевания с типичной клинической картиной ветряной оспы (≥ 30 везикул) на 100 % (95% ДИ: 80; 100), а также от любой </w:t>
      </w:r>
      <w:proofErr w:type="spellStart"/>
      <w:r w:rsidRPr="00E15DC3">
        <w:rPr>
          <w:rFonts w:ascii="Times New Roman" w:hAnsi="Times New Roman" w:cs="Times New Roman"/>
          <w:sz w:val="28"/>
          <w:szCs w:val="28"/>
        </w:rPr>
        <w:t>серологически</w:t>
      </w:r>
      <w:proofErr w:type="spellEnd"/>
      <w:r w:rsidRPr="00E15DC3">
        <w:rPr>
          <w:rFonts w:ascii="Times New Roman" w:hAnsi="Times New Roman" w:cs="Times New Roman"/>
          <w:sz w:val="28"/>
          <w:szCs w:val="28"/>
        </w:rPr>
        <w:t xml:space="preserve"> подтвержденной ветряной оспы (как минимум 1 везикула или папула) на 88 % (95% ДИ: 71,0; 95,2).</w:t>
      </w:r>
    </w:p>
    <w:p w:rsidR="00E15DC3" w:rsidRPr="007F1F51" w:rsidRDefault="00E15DC3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DC3" w:rsidRPr="00E15DC3" w:rsidRDefault="00E15DC3" w:rsidP="00E15DC3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 xml:space="preserve">Эпидемиологическую эффективность 1 дозы вакцины </w:t>
      </w:r>
      <w:proofErr w:type="spellStart"/>
      <w:r w:rsidRPr="00E15DC3">
        <w:rPr>
          <w:rFonts w:ascii="Times New Roman" w:hAnsi="Times New Roman" w:cs="Times New Roman"/>
          <w:sz w:val="28"/>
          <w:szCs w:val="28"/>
        </w:rPr>
        <w:t>Варилрикс</w:t>
      </w:r>
      <w:proofErr w:type="spellEnd"/>
      <w:r w:rsidRPr="00E15DC3">
        <w:rPr>
          <w:rFonts w:ascii="Times New Roman" w:hAnsi="Times New Roman" w:cs="Times New Roman"/>
          <w:sz w:val="28"/>
          <w:szCs w:val="28"/>
        </w:rPr>
        <w:t xml:space="preserve"> оценивали в различных условиях (вспышки заболевания, исследования случай-контроль, изучение баз данных), значение величины эффективности варьировало от 20 до 92 % против ветряной оспы любой степени тяжести и от 86 до 100 % против ветряной оспы средней или тяжелой степени. </w:t>
      </w:r>
    </w:p>
    <w:p w:rsidR="007F1F51" w:rsidRP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DC3" w:rsidRPr="00E15DC3" w:rsidRDefault="00E15DC3" w:rsidP="00E15DC3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 xml:space="preserve">Введение 1 дозы вакцины </w:t>
      </w:r>
      <w:proofErr w:type="spellStart"/>
      <w:r w:rsidRPr="00E15DC3">
        <w:rPr>
          <w:rFonts w:ascii="Times New Roman" w:hAnsi="Times New Roman" w:cs="Times New Roman"/>
          <w:sz w:val="28"/>
          <w:szCs w:val="28"/>
        </w:rPr>
        <w:t>Варилрикс</w:t>
      </w:r>
      <w:proofErr w:type="spellEnd"/>
      <w:r w:rsidRPr="00E15DC3">
        <w:rPr>
          <w:rFonts w:ascii="Times New Roman" w:hAnsi="Times New Roman" w:cs="Times New Roman"/>
          <w:sz w:val="28"/>
          <w:szCs w:val="28"/>
        </w:rPr>
        <w:t xml:space="preserve"> обеспечивало снижение количества госпитализаций по поводу ветряной оспы и количества амбулаторных визитов среди детей на 81 % и 87 %, соответственно.</w:t>
      </w:r>
    </w:p>
    <w:p w:rsidR="007F1F51" w:rsidRP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F51" w:rsidRDefault="00E15DC3" w:rsidP="007F1F51">
      <w:pPr>
        <w:jc w:val="both"/>
        <w:rPr>
          <w:rFonts w:ascii="Times New Roman" w:hAnsi="Times New Roman" w:cs="Times New Roman"/>
          <w:sz w:val="28"/>
          <w:szCs w:val="28"/>
        </w:rPr>
      </w:pPr>
      <w:r w:rsidRPr="00E15DC3">
        <w:rPr>
          <w:rFonts w:ascii="Times New Roman" w:hAnsi="Times New Roman" w:cs="Times New Roman"/>
          <w:sz w:val="28"/>
          <w:szCs w:val="28"/>
        </w:rPr>
        <w:t>Данные по эпидемиологической эффективности свидетельствуют о повышении уровня защиты и снижении частоты эпизодов «прорыва» ветряной оспы после введения 2 доз вакцины, по сравнению с введением 1 дозы.</w:t>
      </w:r>
    </w:p>
    <w:p w:rsidR="00E15DC3" w:rsidRPr="007F1F51" w:rsidRDefault="00E15DC3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773" w:rsidRPr="00CB7773" w:rsidRDefault="00CB7773" w:rsidP="00CB7773">
      <w:pPr>
        <w:jc w:val="both"/>
        <w:rPr>
          <w:rFonts w:ascii="Times New Roman" w:hAnsi="Times New Roman" w:cs="Times New Roman"/>
          <w:sz w:val="28"/>
          <w:szCs w:val="28"/>
        </w:rPr>
      </w:pPr>
      <w:r w:rsidRPr="00CB7773">
        <w:rPr>
          <w:rFonts w:ascii="Times New Roman" w:hAnsi="Times New Roman" w:cs="Times New Roman"/>
          <w:sz w:val="28"/>
          <w:szCs w:val="28"/>
        </w:rPr>
        <w:t>В клинических исследованиях, в которых приняли участие 211 подростков и 213 взрослых через 6 недель после введения второй дозы вакцины определялся уровень защиты. Практически у всех (98,7%) из 1637 детей через 6 недель после введения первой дозы вакцины определялся уровень защиты.</w:t>
      </w:r>
    </w:p>
    <w:p w:rsidR="007F1F51" w:rsidRPr="004A1A56" w:rsidRDefault="007F1F51" w:rsidP="007F1F5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52E" w:rsidRPr="001D452E" w:rsidRDefault="001D452E" w:rsidP="001D452E">
      <w:pPr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 xml:space="preserve">Практически у всех (≥98,7%) детей в возрасте от 9 месяцев до 12 лет через  шесть недель после введения первой дозы вакцины определился титр антител </w:t>
      </w:r>
      <w:r w:rsidRPr="001D452E">
        <w:rPr>
          <w:rFonts w:ascii="Times New Roman" w:hAnsi="Times New Roman" w:cs="Times New Roman"/>
          <w:sz w:val="28"/>
          <w:szCs w:val="28"/>
          <w:u w:val="single"/>
        </w:rPr>
        <w:t>&gt;</w:t>
      </w:r>
      <w:r w:rsidRPr="001D452E">
        <w:rPr>
          <w:rFonts w:ascii="Times New Roman" w:hAnsi="Times New Roman" w:cs="Times New Roman"/>
          <w:sz w:val="28"/>
          <w:szCs w:val="28"/>
        </w:rPr>
        <w:t xml:space="preserve"> ¼.</w:t>
      </w:r>
    </w:p>
    <w:p w:rsidR="007F1F51" w:rsidRPr="004A1A56" w:rsidRDefault="007F1F51" w:rsidP="007F1F5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52E" w:rsidRPr="001D452E" w:rsidRDefault="001D452E" w:rsidP="001D45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52E">
        <w:rPr>
          <w:rFonts w:ascii="Times New Roman" w:hAnsi="Times New Roman" w:cs="Times New Roman"/>
          <w:sz w:val="28"/>
          <w:szCs w:val="28"/>
        </w:rPr>
        <w:lastRenderedPageBreak/>
        <w:t xml:space="preserve">У всех 659 детей в возрасте от 9 месяцев до 6 лет через 6-18 недель после введения второй дозы вакцины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или после введения первой дозы другой вакцины против ветряной осп</w:t>
      </w:r>
      <w:r w:rsidR="00045E3E">
        <w:rPr>
          <w:rFonts w:ascii="Times New Roman" w:hAnsi="Times New Roman" w:cs="Times New Roman"/>
          <w:sz w:val="28"/>
          <w:szCs w:val="28"/>
        </w:rPr>
        <w:t>ы определился титр антител ≥  ¼</w:t>
      </w:r>
      <w:r w:rsidRPr="001D452E">
        <w:rPr>
          <w:rFonts w:ascii="Times New Roman" w:hAnsi="Times New Roman" w:cs="Times New Roman"/>
          <w:sz w:val="28"/>
          <w:szCs w:val="28"/>
        </w:rPr>
        <w:t>. Отмечалось значительное повышение уровня среднего геометрического титра антител (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Geometric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antibody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titers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(GMT)</w:t>
      </w:r>
      <w:r w:rsidRPr="001D452E" w:rsidDel="00F3490A">
        <w:rPr>
          <w:rFonts w:ascii="Times New Roman" w:hAnsi="Times New Roman" w:cs="Times New Roman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sz w:val="28"/>
          <w:szCs w:val="28"/>
        </w:rPr>
        <w:t xml:space="preserve"> (до 13 раз) между 1-й дозой и дозой 2.</w:t>
      </w:r>
      <w:proofErr w:type="gramEnd"/>
    </w:p>
    <w:p w:rsidR="007F1F51" w:rsidRPr="004A1A56" w:rsidRDefault="007F1F51" w:rsidP="007F1F5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52E" w:rsidRPr="001D452E" w:rsidRDefault="001D452E" w:rsidP="001D452E">
      <w:pPr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 xml:space="preserve">Тем не менее, безопасность и иммуногенность второй дозы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Варилрикса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у подростков (≥13 лет) и взрослых, которым вводилась другая вакцина, содержащая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варицеллы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>, специально не изучались в клинических испытаниях.</w:t>
      </w:r>
    </w:p>
    <w:p w:rsidR="007F1F51" w:rsidRPr="004A1A56" w:rsidRDefault="007F1F51" w:rsidP="007F1F5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52E" w:rsidRPr="001D452E" w:rsidRDefault="001D452E" w:rsidP="001D452E">
      <w:pPr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>В последующем исследовании, проведённом в течение 2 лет с участием 159 вакцинированных взрослых медицинских работников, 2 из 72 (3%) вакцинированных, которые сообщили о контактах с лицами с диким типом ветряной оспы, испытывали лёгкое прорывное заболевание. Примерно у одной трети вакцинированных определялось увеличение титров антител в течение последующего периода, что свидетельствует о контакте с вирусом, без клинических доказательств инфекции ветряной оспы.</w:t>
      </w:r>
    </w:p>
    <w:p w:rsidR="007F1F51" w:rsidRP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52E" w:rsidRPr="001D452E" w:rsidRDefault="001D452E" w:rsidP="001D452E">
      <w:pPr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 xml:space="preserve">В настоящее время неизвестен процент </w:t>
      </w:r>
      <w:proofErr w:type="gramStart"/>
      <w:r w:rsidRPr="001D452E">
        <w:rPr>
          <w:rFonts w:ascii="Times New Roman" w:hAnsi="Times New Roman" w:cs="Times New Roman"/>
          <w:sz w:val="28"/>
          <w:szCs w:val="28"/>
        </w:rPr>
        <w:t>вакцинированных</w:t>
      </w:r>
      <w:proofErr w:type="gramEnd"/>
      <w:r w:rsidRPr="001D452E">
        <w:rPr>
          <w:rFonts w:ascii="Times New Roman" w:hAnsi="Times New Roman" w:cs="Times New Roman"/>
          <w:sz w:val="28"/>
          <w:szCs w:val="28"/>
        </w:rPr>
        <w:t xml:space="preserve">, у которых позже возникнет опоясывающий лишай по причине реактивации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Oka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>-штамма вируса. Однако</w:t>
      </w:r>
      <w:proofErr w:type="gramStart"/>
      <w:r w:rsidRPr="001D45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452E">
        <w:rPr>
          <w:rFonts w:ascii="Times New Roman" w:hAnsi="Times New Roman" w:cs="Times New Roman"/>
          <w:sz w:val="28"/>
          <w:szCs w:val="28"/>
        </w:rPr>
        <w:t xml:space="preserve"> считается, что риск возникновения герпеса намного ниже, чем ожидалось после вирусной инфекции дикого типа, по причине ослабления вакцинного штамма.</w:t>
      </w:r>
    </w:p>
    <w:p w:rsidR="007F1F51" w:rsidRPr="007F1F51" w:rsidRDefault="007F1F51" w:rsidP="007F1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68" w:rsidRPr="001D452E" w:rsidRDefault="00CF2468" w:rsidP="00CF24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Иммунологические свойства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- живая ослабленная в</w:t>
      </w:r>
      <w:r w:rsidRPr="001D452E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акцина против вируса </w:t>
      </w:r>
      <w:r w:rsidRPr="001D452E">
        <w:rPr>
          <w:rFonts w:ascii="Times New Roman" w:hAnsi="Times New Roman" w:cs="Times New Roman"/>
          <w:bCs/>
          <w:i/>
          <w:spacing w:val="1"/>
          <w:sz w:val="28"/>
          <w:szCs w:val="28"/>
          <w:lang w:val="en-US"/>
        </w:rPr>
        <w:t>Varicella</w:t>
      </w:r>
      <w:r w:rsidRPr="001D452E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bCs/>
          <w:i/>
          <w:spacing w:val="1"/>
          <w:sz w:val="28"/>
          <w:szCs w:val="28"/>
          <w:lang w:val="en-US"/>
        </w:rPr>
        <w:t>zoster</w:t>
      </w: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,  </w:t>
      </w:r>
      <w:proofErr w:type="gram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культивированный</w:t>
      </w:r>
      <w:proofErr w:type="gram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в культуре диплоидных клеток человека MRC</w:t>
      </w:r>
      <w:r w:rsidRPr="001D452E">
        <w:rPr>
          <w:rFonts w:ascii="Times New Roman" w:hAnsi="Times New Roman" w:cs="Times New Roman"/>
          <w:bCs/>
          <w:spacing w:val="1"/>
          <w:sz w:val="28"/>
          <w:szCs w:val="28"/>
          <w:vertAlign w:val="subscript"/>
        </w:rPr>
        <w:t>5.</w:t>
      </w: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bCs/>
          <w:iCs/>
          <w:spacing w:val="1"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отвечает всем требованиям Всемирной Организации Здравоохранения к производству медицинских иммунобиологических препаратов.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Определенной степени защиты можно добиться, проведя вакцинацию в течение 72 часов после контакта с больным ветряной оспой. Если после проведения вакцинации у пациента обнаруживаются антитела, это расценивается как признак развивающейся защиты против заболевания.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 детей в возрасте от 11 до 21 месяца уровень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сероконверсии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после введения первой дозы составляет 89.6%, после введения второй дозы уровень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сероконверсии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достигает 100%.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 детей в возрасте от 9 месяцев до 12 лет было установлено, что уровень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сероконверсии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превышал 98% через 6 недель после вакцинации одной дозой.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У детей, вакцинированных в возрасте 12-15 месяцев, антитела сохраняются не менее 7 лет после вакцинации одной дозой.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 детей в возрасте от 9 месяцев до 6 лет коэффициент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сероконверсии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достигал 100% через 6 недель после введения второй дозы. После введения второй дозы отмечалось увеличение титров антител.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 всех детей в возрасте от 13 лет и старше,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сероконверсия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, </w:t>
      </w:r>
      <w:proofErr w:type="gram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измеренная</w:t>
      </w:r>
      <w:proofErr w:type="gram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методом непрямой реакции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иммунофлуоресценции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(НРИФ) через 6 недель после введения второй дозы вакцины, составила 100 %.При контроле через 1 год после курса вакцинации все лица были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серопозитивными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 клинических исследованиях было показано, что большинство вакцинированных, находившихся впоследствии в контакте с </w:t>
      </w:r>
      <w:proofErr w:type="gram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заболевшими</w:t>
      </w:r>
      <w:proofErr w:type="gram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, либо не подвержены инфекции, либо переносят заболевание в значительно более легкой форме (меньшее количество высыпаний, отсутствие лихорадки).</w:t>
      </w:r>
      <w:r w:rsidR="00045E3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В клинических исследованиях подтвердилась 100% защитная эффективность вакцины против клинических случаев ветряной оспы либо ее развитие в легкой форме.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i/>
          <w:spacing w:val="1"/>
          <w:sz w:val="28"/>
          <w:szCs w:val="28"/>
        </w:rPr>
        <w:t>Пациенты группы высокого риска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 пациентов группы высокого риска развития инфекций уровень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сероконверсии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составляет ≥ 80%.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Через 6 недель после первичной вакцинации рекомендуется определить уровень антител против ветряной оспы для выявления необходимости повторной вакцинации.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 пациентов, получающих массивную терапию иммунодепрессантами, после введения вакцины могут развиться реакции, связанные с вакцинацией (преимущественно </w:t>
      </w:r>
      <w:proofErr w:type="spellStart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>папуловезикулярные</w:t>
      </w:r>
      <w:proofErr w:type="spellEnd"/>
      <w:r w:rsidRPr="001D45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высыпания и повышение температуры тела), в большинстве случаев слабо выраженные.</w:t>
      </w:r>
    </w:p>
    <w:p w:rsidR="005F3464" w:rsidRPr="00753170" w:rsidRDefault="005F3464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Показания к применению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 xml:space="preserve">Профилактика ветряной оспы у 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непереболевших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ветряной оспой ранее: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>- здоровые дети старше 9 месяцев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52E">
        <w:rPr>
          <w:rFonts w:ascii="Times New Roman" w:hAnsi="Times New Roman" w:cs="Times New Roman"/>
          <w:sz w:val="28"/>
          <w:szCs w:val="28"/>
        </w:rPr>
        <w:t>- здоровые люди, находящиеся в тесном контакте с заболевшими (в течение 72 часов после контакта)</w:t>
      </w:r>
      <w:proofErr w:type="gramEnd"/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>- пациенты группы высокого риска (больные лейкозом, пациенты на иммунодепрессивной и кортикостероидной терапии по поводу злокачественных солидных опухолей, при серьезных хронических заболеваниях, таких как хроническая почечная недостаточность, аутоиммунные заболевания, диффузные болезни соединительной ткани, тяжелое течение брон</w:t>
      </w:r>
      <w:bookmarkStart w:id="1" w:name="_GoBack"/>
      <w:bookmarkEnd w:id="1"/>
      <w:r w:rsidRPr="001D452E">
        <w:rPr>
          <w:rFonts w:ascii="Times New Roman" w:hAnsi="Times New Roman" w:cs="Times New Roman"/>
          <w:sz w:val="28"/>
          <w:szCs w:val="28"/>
        </w:rPr>
        <w:t>хиальной астмы, после трансплантации органов). Вакцинация пациентам этой группы рекомендована при полной гематологической ремиссии основного заболевания и соблюдении следующих условий: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 xml:space="preserve">- у пациентов с острой фазой лейкоза химиотерапия должна быть отменена на срок равный одной неделе до и одной неделе после вакцинации. Не вакцинируются пациенты в период проведения рентгенотерапии. 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>- общее количество лимфоцитов должно составлять не менее 1200/</w:t>
      </w:r>
      <w:proofErr w:type="spellStart"/>
      <w:r w:rsidRPr="001D452E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1D452E">
        <w:rPr>
          <w:rFonts w:ascii="Times New Roman" w:hAnsi="Times New Roman" w:cs="Times New Roman"/>
          <w:sz w:val="28"/>
          <w:szCs w:val="28"/>
        </w:rPr>
        <w:t xml:space="preserve"> при отсутствии других симптомов, указывающих на недостаточность клеточного иммунитета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52E">
        <w:rPr>
          <w:rFonts w:ascii="Times New Roman" w:hAnsi="Times New Roman" w:cs="Times New Roman"/>
          <w:sz w:val="28"/>
          <w:szCs w:val="28"/>
        </w:rPr>
        <w:t xml:space="preserve">- при трансплантации органов вакцинация должна проводиться за 6 недель </w:t>
      </w:r>
      <w:r w:rsidRPr="001D452E">
        <w:rPr>
          <w:rFonts w:ascii="Times New Roman" w:hAnsi="Times New Roman" w:cs="Times New Roman"/>
          <w:sz w:val="28"/>
          <w:szCs w:val="28"/>
        </w:rPr>
        <w:lastRenderedPageBreak/>
        <w:t>до начала проведения иммунодепрессивной терапии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452E">
        <w:rPr>
          <w:rFonts w:ascii="Times New Roman" w:hAnsi="Times New Roman" w:cs="Times New Roman"/>
          <w:i/>
          <w:sz w:val="28"/>
          <w:szCs w:val="28"/>
        </w:rPr>
        <w:t>показан</w:t>
      </w:r>
      <w:proofErr w:type="gram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для активной иммунизации здоровых субъектов (в возрасте от 9 месяцев) против ветряной оспы.</w:t>
      </w: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Рекомендуется для вакцинации здоровых лиц, близко контактирующих с заражёнными пациентами, подверженных риску заражения вирусом, а также лиц, подверженных риску заражения тяжелой формой ветряной оспы, чтобы снизить риск передачи вируса дикого типа указанным пациентам. Лицами, которые близко контактируют с заражёнными пациентами, являются: родители, братья и сестры пациентов, которые подвержены высокому риску заражения, а также врачи, средний и младший медицинский персонал.</w:t>
      </w:r>
    </w:p>
    <w:p w:rsidR="007F1F51" w:rsidRPr="00753170" w:rsidRDefault="007F1F51" w:rsidP="00CF2468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F2468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Способ применения и дозы</w:t>
      </w:r>
    </w:p>
    <w:p w:rsidR="004E75AB" w:rsidRDefault="004E75AB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452E">
        <w:rPr>
          <w:rFonts w:ascii="Times New Roman" w:hAnsi="Times New Roman" w:cs="Times New Roman"/>
          <w:i/>
          <w:sz w:val="28"/>
          <w:szCs w:val="28"/>
        </w:rPr>
        <w:t>предназначен</w:t>
      </w:r>
      <w:proofErr w:type="gram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для подкожного введения в дельтовидную область плеча или в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передне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>-боковую область бедра.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не следует вводить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внутрисосудисто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внутрикожно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>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нельзя смешивать с каким-либо другим лекарственным средством в одном шприце (обратитесь также к разделу «Лекарственные взаимодействия»).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452E">
        <w:rPr>
          <w:rFonts w:ascii="Times New Roman" w:hAnsi="Times New Roman" w:cs="Times New Roman"/>
          <w:i/>
          <w:sz w:val="28"/>
          <w:szCs w:val="28"/>
        </w:rPr>
        <w:t>предназначен</w:t>
      </w:r>
      <w:proofErr w:type="gram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для подкожного введения. Детям до 1 года препарат вводят в переднюю наружную область бедра (латеральная часть четырехглавой мышцы). Детям от 1 года и старше вакцину вводят в область дельтовидной мышцы плеча. 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В 0.5 мл приготовленного раствора вакцины содержится одна иммунизирующая доза.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bCs/>
          <w:i/>
          <w:sz w:val="28"/>
          <w:szCs w:val="28"/>
        </w:rPr>
        <w:t>Дети в возрасте от 9 месяцев до 12 лет включительно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Рекомендуется вводить 2 дозы вакцины.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Введение второй дозы рекомендуется через 6 недель после первичной вакцинации.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Ни при  каких обстоятельствах введение второй дозы не должно быть раньше, чем через 4 недели!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bCs/>
          <w:i/>
          <w:sz w:val="28"/>
          <w:szCs w:val="28"/>
        </w:rPr>
        <w:t>Дети в возрасте от 13 лет и старше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Рекомендуется вводить 2 дозы вакцины.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Введение второй дозы рекомендуется через 6 недель после первичной вакцинации.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Ни при  каких обстоятельствах введение второй дозы не должно быть раньше, чем через 4 недели!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bCs/>
          <w:i/>
          <w:sz w:val="28"/>
          <w:szCs w:val="28"/>
        </w:rPr>
        <w:t xml:space="preserve">Пациентам группы высокого риска независимо от возраста может потребоваться введение дополнительной дозы вакцины. </w:t>
      </w:r>
      <w:r w:rsidRPr="001D452E">
        <w:rPr>
          <w:rFonts w:ascii="Times New Roman" w:hAnsi="Times New Roman" w:cs="Times New Roman"/>
          <w:i/>
          <w:sz w:val="28"/>
          <w:szCs w:val="28"/>
        </w:rPr>
        <w:t>Через 6 недель</w:t>
      </w:r>
      <w:r w:rsidRPr="001D45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</w:t>
      </w:r>
      <w:r w:rsidRPr="001D452E">
        <w:rPr>
          <w:rFonts w:ascii="Times New Roman" w:hAnsi="Times New Roman" w:cs="Times New Roman"/>
          <w:i/>
          <w:sz w:val="28"/>
          <w:szCs w:val="28"/>
        </w:rPr>
        <w:t>осле повторной вакцинации рекомендуется определить уровень антител против ветряной оспы для выявления случаев необходимости повторной вакцинации.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52E">
        <w:rPr>
          <w:rFonts w:ascii="Times New Roman" w:hAnsi="Times New Roman" w:cs="Times New Roman"/>
          <w:i/>
          <w:iCs/>
          <w:sz w:val="28"/>
          <w:szCs w:val="28"/>
        </w:rPr>
        <w:t>Правила приготовления раствора вакцины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iCs/>
          <w:sz w:val="28"/>
          <w:szCs w:val="28"/>
        </w:rPr>
        <w:t xml:space="preserve">Вакцину следует растворять путем добавления растворителя во флакон, содержащий </w:t>
      </w:r>
      <w:proofErr w:type="spellStart"/>
      <w:r w:rsidRPr="001D452E">
        <w:rPr>
          <w:rFonts w:ascii="Times New Roman" w:hAnsi="Times New Roman" w:cs="Times New Roman"/>
          <w:i/>
          <w:iCs/>
          <w:sz w:val="28"/>
          <w:szCs w:val="28"/>
        </w:rPr>
        <w:t>лиофилизированый</w:t>
      </w:r>
      <w:proofErr w:type="spellEnd"/>
      <w:r w:rsidRPr="001D452E">
        <w:rPr>
          <w:rFonts w:ascii="Times New Roman" w:hAnsi="Times New Roman" w:cs="Times New Roman"/>
          <w:i/>
          <w:iCs/>
          <w:sz w:val="28"/>
          <w:szCs w:val="28"/>
        </w:rPr>
        <w:t xml:space="preserve"> порошок. </w:t>
      </w:r>
      <w:proofErr w:type="gramStart"/>
      <w:r w:rsidRPr="001D452E">
        <w:rPr>
          <w:rFonts w:ascii="Times New Roman" w:hAnsi="Times New Roman" w:cs="Times New Roman"/>
          <w:i/>
          <w:iCs/>
          <w:sz w:val="28"/>
          <w:szCs w:val="28"/>
        </w:rPr>
        <w:t xml:space="preserve">Смесь необходимо хорошо встряхнуть по полного растворения </w:t>
      </w:r>
      <w:proofErr w:type="spellStart"/>
      <w:r w:rsidRPr="001D452E">
        <w:rPr>
          <w:rFonts w:ascii="Times New Roman" w:hAnsi="Times New Roman" w:cs="Times New Roman"/>
          <w:i/>
          <w:iCs/>
          <w:sz w:val="28"/>
          <w:szCs w:val="28"/>
        </w:rPr>
        <w:t>лиофилизата</w:t>
      </w:r>
      <w:proofErr w:type="spellEnd"/>
      <w:r w:rsidRPr="001D452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Из-за незначительных изменений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цвет раствора восстановленной вакцины может варьировать </w:t>
      </w:r>
      <w:proofErr w:type="gramStart"/>
      <w:r w:rsidRPr="001D452E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персикового до розового.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iCs/>
          <w:sz w:val="28"/>
          <w:szCs w:val="28"/>
        </w:rPr>
        <w:t>Приготовленный раствор вакцины перед введением следует осмотреть на наличие инородных тел. При наличии инородных тел вакцина не подлежит использованию.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 xml:space="preserve">После обработки места инъекции спиртом или другим веществом, применяющимся для дезинфекции, следует подождать, пока это вещество испарится, поскольку при контакте с дезинфицирующими средствами может произойти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инактивация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вируса вакцины.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Содержимое флакона вводится полностью.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После приготовления раствора вакцину рекомендуется ввести сразу, но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452E">
        <w:rPr>
          <w:rFonts w:ascii="Times New Roman" w:hAnsi="Times New Roman" w:cs="Times New Roman"/>
          <w:i/>
          <w:sz w:val="28"/>
          <w:szCs w:val="28"/>
        </w:rPr>
        <w:t xml:space="preserve">восстановленная вакцина может храниться в течение 90 минут при комнатной температуре (25 ºC) и до 8 часов в холодильнике (от  2 ºC до </w:t>
      </w:r>
      <w:proofErr w:type="gramEnd"/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8 ºC).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Если восстановленная вакцина не была использована в течение установленного времени,  остаток неиспользованной вакцины подлежит уничтожению.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не следует вводить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внутрикожно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>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bCs/>
          <w:i/>
          <w:sz w:val="28"/>
          <w:szCs w:val="28"/>
        </w:rPr>
        <w:t xml:space="preserve"> ни при каких обстоятельствах </w:t>
      </w:r>
      <w:r w:rsidRPr="001D452E">
        <w:rPr>
          <w:rFonts w:ascii="Times New Roman" w:hAnsi="Times New Roman" w:cs="Times New Roman"/>
          <w:i/>
          <w:sz w:val="28"/>
          <w:szCs w:val="28"/>
        </w:rPr>
        <w:t xml:space="preserve">нельзя вводить </w:t>
      </w:r>
      <w:r w:rsidRPr="001D452E">
        <w:rPr>
          <w:rFonts w:ascii="Times New Roman" w:hAnsi="Times New Roman" w:cs="Times New Roman"/>
          <w:bCs/>
          <w:i/>
          <w:sz w:val="28"/>
          <w:szCs w:val="28"/>
        </w:rPr>
        <w:t>внутривенно.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Дозировка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t>Дети в возрасте от 9 месяцев до 12 лет включительно</w:t>
      </w:r>
      <w:r w:rsidRPr="001D452E">
        <w:rPr>
          <w:rFonts w:ascii="Times New Roman" w:hAnsi="Times New Roman" w:cs="Times New Roman"/>
          <w:i/>
          <w:sz w:val="28"/>
          <w:szCs w:val="28"/>
        </w:rPr>
        <w:t>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Две дозы (каждая из которых содержит 0.5 мл восстановленной вакцины) должны быть введены для обеспечения оптимальной защиты от ветряной оспы (обратитесь к пункту «Фармакодинамические свойства»).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- Дети в возрасте от 9 до 12 месяцев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Вторая доза должна быть назначена после выдержки минимального интервала в течение 3 месяцев.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- Дети в возрасте от 12 месяцев до 12 лет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Вторая доза должна быть назначена после выдержки интервала в течение не менее 6 недель, но, ни при каких обстоятельствах, не менее 4 недель.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не следует применять для детей в возрасте моложе 9 месяцев.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Подростки и взрослые в возрасте от 13 лет и старше</w:t>
      </w:r>
      <w:r w:rsidRPr="001D452E">
        <w:rPr>
          <w:rFonts w:ascii="Times New Roman" w:hAnsi="Times New Roman" w:cs="Times New Roman"/>
          <w:i/>
          <w:sz w:val="28"/>
          <w:szCs w:val="28"/>
        </w:rPr>
        <w:t>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Две дозы (каждая из которых содержит 0.5 мл восстановленной вакцины). Предпочтительно вводить вторую дозу, по меньшей мере, через 6 недель после применения первой дозы, но ни при каких обстоятельствах, не ранее 4 недель.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t>Пожилые люди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 xml:space="preserve">Данные об иммунной реакции на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у пожилых людей отсутствуют.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t>Взаимозаменяемость</w:t>
      </w:r>
      <w:r w:rsidRPr="001D452E">
        <w:rPr>
          <w:rFonts w:ascii="Times New Roman" w:hAnsi="Times New Roman" w:cs="Times New Roman"/>
          <w:i/>
          <w:sz w:val="28"/>
          <w:szCs w:val="28"/>
        </w:rPr>
        <w:t>: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 xml:space="preserve">Единичную дозу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можно вводить после применения первой дозы другой вакцины, содержащей вирус ветряной оспы (обратитесь к Разделу «Фармакодинамические свойства»).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 xml:space="preserve">Единичную дозу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можно вводить с последующим применением однократной дозы другой вакцины, содержащей вирус ветряной оспы.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Особые меры предосторожности при утилизации и обработке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 xml:space="preserve">По причине незначительных изменений рН, цвет восстановленной вакцины может варьироваться от </w:t>
      </w:r>
      <w:proofErr w:type="gramStart"/>
      <w:r w:rsidRPr="001D452E">
        <w:rPr>
          <w:rFonts w:ascii="Times New Roman" w:hAnsi="Times New Roman" w:cs="Times New Roman"/>
          <w:i/>
          <w:sz w:val="28"/>
          <w:szCs w:val="28"/>
        </w:rPr>
        <w:t>персикового</w:t>
      </w:r>
      <w:proofErr w:type="gram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до розового. Разбавитель и восстановленная вакцина должны быть осмотрены визуально на предмет наличия любых чужеродных твердых частиц и/ или изменения внешнего вида перед введением. В случае если наблюдаются какие-либо несоответствия, необходимо утилизировать разбавитель или восстановленную вакцину.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t>Инструкции по восстановлению вакцины с разбавителем, представленным в ампулах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необходимо восстановить, добавив все содержимое ампулы с водой для инъекций в качестве разбавителя в ампулу с порошком. После добавления разбавителя в порошок смесь хорошо встряхивают до полного растворения порошка в разбавителе.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После восстановления, вакцина должна использоваться незамедлительно. Для введения вакцины следует использовать новую иглу.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Необходимо извлечь все содержимое из ампулы.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>Спирт и другие дезинфицирующие средства должны быть удалены с кожи перед инъекцией вакцины, так как они могут инактивировать вирус.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Инструкции по восстановлению вакцины разбавителем, представленным в </w:t>
      </w:r>
      <w:r w:rsidRPr="001D452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предварительно заполненном шприце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 xml:space="preserve"> необходимо восстановить, добавив все содержимое предварительно заполненного шприца с разбавителем в ампулу с порошком.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32B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52E">
        <w:rPr>
          <w:rFonts w:ascii="Times New Roman" w:hAnsi="Times New Roman" w:cs="Times New Roman"/>
          <w:i/>
          <w:sz w:val="28"/>
          <w:szCs w:val="28"/>
        </w:rPr>
        <w:t xml:space="preserve">Чтобы прикрепить иглу к шприцу, обратитесь к рисунку ниже. Однако шприц, представленный для вакцины </w:t>
      </w:r>
      <w:proofErr w:type="spellStart"/>
      <w:r w:rsidRPr="001D452E">
        <w:rPr>
          <w:rFonts w:ascii="Times New Roman" w:hAnsi="Times New Roman" w:cs="Times New Roman"/>
          <w:i/>
          <w:sz w:val="28"/>
          <w:szCs w:val="28"/>
        </w:rPr>
        <w:t>Варилрикс</w:t>
      </w:r>
      <w:proofErr w:type="spellEnd"/>
      <w:r w:rsidRPr="001D452E">
        <w:rPr>
          <w:rFonts w:ascii="Times New Roman" w:hAnsi="Times New Roman" w:cs="Times New Roman"/>
          <w:i/>
          <w:sz w:val="28"/>
          <w:szCs w:val="28"/>
        </w:rPr>
        <w:t>, может немного отличаться (без устройства для ввинчивания) от шприца, описанного на рисунке. В этом случае игла должна быть прикреплена без ввинчивания.</w:t>
      </w:r>
    </w:p>
    <w:p w:rsid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032B" w:rsidRDefault="00BB5449" w:rsidP="00466689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02BB">
        <w:rPr>
          <w:rFonts w:ascii="Times New Roman" w:hAnsi="Times New Roman" w:cs="Times New Roman"/>
          <w:noProof/>
        </w:rPr>
        <w:drawing>
          <wp:inline distT="0" distB="0" distL="0" distR="0" wp14:anchorId="652B2025" wp14:editId="427D1EC2">
            <wp:extent cx="4789245" cy="2414857"/>
            <wp:effectExtent l="0" t="0" r="1143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3432" cy="24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Needle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 игла,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needle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protector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 защитный колпачок для иглы,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syringe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шприц,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syringe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plunger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 плунжер шприца,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syringe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barrel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 цилиндр шприца,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syringe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cap</w:t>
      </w: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 крышка шприца;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1. Удерживая шприц в одной руке (избегая захвата плунжера шприца), отвинтить колпачок шприца, повернув его против часовой стрелки.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2. Прикрепить иглу к шприцу, повернуть иглу в шприце по часовой стрелке, пока вы не почувствуете ее блокировку (см. рисунок)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3. Снять иглу, иногда для этого может потребоваться приложения небольшого усилия.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Добавить разбавитель в порошок. После добавления разбавителя в порошок смесь хорошо встряхивают до полного растворения порошка в разбавителе.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После восстановления вакцина должна использоваться незамедлительно. Для введения вакцины следует использовать новую иглу.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Извлечь все содержимое флакона.</w:t>
      </w: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1D452E" w:rsidRPr="001D452E" w:rsidRDefault="001D452E" w:rsidP="001D452E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D452E">
        <w:rPr>
          <w:rFonts w:ascii="Times New Roman" w:hAnsi="Times New Roman" w:cs="Times New Roman"/>
          <w:i/>
          <w:spacing w:val="-1"/>
          <w:sz w:val="28"/>
          <w:szCs w:val="28"/>
        </w:rPr>
        <w:t>Любой неиспользованный лекарственный препарат или отходы следует утилизировать в соответствии с местными требованиями.</w:t>
      </w:r>
    </w:p>
    <w:p w:rsidR="00B5032B" w:rsidRPr="00753170" w:rsidRDefault="00B5032B" w:rsidP="00466689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Побочные действия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3833">
        <w:rPr>
          <w:rFonts w:ascii="Times New Roman" w:hAnsi="Times New Roman" w:cs="Times New Roman"/>
          <w:spacing w:val="-1"/>
          <w:sz w:val="28"/>
          <w:szCs w:val="28"/>
        </w:rPr>
        <w:t xml:space="preserve">Нежелательные реакции, приведенные ниже, сгруппированы по системам органов и частоте встречаемости: очень часто ≥ 10%, часто ≥ 1% и &lt; 10%, иногда от </w:t>
      </w:r>
      <w:r w:rsidRPr="00523833">
        <w:rPr>
          <w:rFonts w:ascii="Times New Roman" w:hAnsi="Times New Roman" w:cs="Times New Roman"/>
          <w:spacing w:val="-1"/>
          <w:sz w:val="28"/>
          <w:szCs w:val="28"/>
        </w:rPr>
        <w:sym w:font="Symbol" w:char="F0B3"/>
      </w:r>
      <w:r w:rsidRPr="00523833">
        <w:rPr>
          <w:rFonts w:ascii="Times New Roman" w:hAnsi="Times New Roman" w:cs="Times New Roman"/>
          <w:spacing w:val="-1"/>
          <w:sz w:val="28"/>
          <w:szCs w:val="28"/>
        </w:rPr>
        <w:t xml:space="preserve"> 0,1% и &lt; 1%, редко &gt; 0.01% и &lt; 0.1%, очень редко &lt; 0.01%.</w:t>
      </w:r>
    </w:p>
    <w:p w:rsidR="008D1636" w:rsidRDefault="008D1636" w:rsidP="00CF2468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23833">
        <w:rPr>
          <w:rFonts w:ascii="Times New Roman" w:hAnsi="Times New Roman" w:cs="Times New Roman"/>
          <w:i/>
          <w:spacing w:val="-1"/>
          <w:sz w:val="28"/>
          <w:szCs w:val="28"/>
        </w:rPr>
        <w:t>Очень часто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3833">
        <w:rPr>
          <w:rFonts w:ascii="Times New Roman" w:hAnsi="Times New Roman" w:cs="Times New Roman"/>
          <w:spacing w:val="-1"/>
          <w:sz w:val="28"/>
          <w:szCs w:val="28"/>
        </w:rPr>
        <w:t xml:space="preserve">- боль, покраснение в месте инъекции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833">
        <w:rPr>
          <w:rFonts w:ascii="Times New Roman" w:hAnsi="Times New Roman" w:cs="Times New Roman"/>
          <w:i/>
          <w:sz w:val="28"/>
          <w:szCs w:val="28"/>
        </w:rPr>
        <w:t>Часто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сыпь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отек в месте инъекции, повышение температуры тела ≥ 37.5 ºC или ректальной температуры ≥ 38.0 ºC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833">
        <w:rPr>
          <w:rFonts w:ascii="Times New Roman" w:hAnsi="Times New Roman" w:cs="Times New Roman"/>
          <w:i/>
          <w:sz w:val="28"/>
          <w:szCs w:val="28"/>
        </w:rPr>
        <w:t>Иногда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инфекции верхних дыхательных путей, фарингиты, кашель, ринит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3833">
        <w:rPr>
          <w:rFonts w:ascii="Times New Roman" w:hAnsi="Times New Roman" w:cs="Times New Roman"/>
          <w:sz w:val="28"/>
          <w:szCs w:val="28"/>
        </w:rPr>
        <w:t>лимфоаденопатия</w:t>
      </w:r>
      <w:proofErr w:type="spellEnd"/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раздражительность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головная боль, сонливость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тошнота, рвота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3833">
        <w:rPr>
          <w:rFonts w:ascii="Times New Roman" w:hAnsi="Times New Roman" w:cs="Times New Roman"/>
          <w:sz w:val="28"/>
          <w:szCs w:val="28"/>
        </w:rPr>
        <w:t>везикуло</w:t>
      </w:r>
      <w:proofErr w:type="spellEnd"/>
      <w:r w:rsidRPr="00523833">
        <w:rPr>
          <w:rFonts w:ascii="Times New Roman" w:hAnsi="Times New Roman" w:cs="Times New Roman"/>
          <w:sz w:val="28"/>
          <w:szCs w:val="28"/>
        </w:rPr>
        <w:t xml:space="preserve">-папулезная сыпь, зуд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артралгия, миалгия </w:t>
      </w:r>
    </w:p>
    <w:p w:rsidR="00523833" w:rsidRPr="00523833" w:rsidRDefault="00523833" w:rsidP="005238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3833">
        <w:rPr>
          <w:rFonts w:ascii="Times New Roman" w:hAnsi="Times New Roman" w:cs="Times New Roman"/>
          <w:sz w:val="28"/>
          <w:szCs w:val="28"/>
        </w:rPr>
        <w:t xml:space="preserve">- повышение температуры тела &gt;39 ºC или ректальной температуры &gt; 39.5 ºC </w:t>
      </w:r>
    </w:p>
    <w:p w:rsidR="002160DA" w:rsidRDefault="002160DA" w:rsidP="00CF24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94AA0">
        <w:rPr>
          <w:rFonts w:ascii="Times New Roman" w:hAnsi="Times New Roman" w:cs="Times New Roman"/>
          <w:i/>
          <w:spacing w:val="-1"/>
          <w:sz w:val="28"/>
          <w:szCs w:val="28"/>
        </w:rPr>
        <w:t>Редко</w:t>
      </w: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4AA0">
        <w:rPr>
          <w:rFonts w:ascii="Times New Roman" w:hAnsi="Times New Roman" w:cs="Times New Roman"/>
          <w:spacing w:val="-1"/>
          <w:sz w:val="28"/>
          <w:szCs w:val="28"/>
        </w:rPr>
        <w:t xml:space="preserve">- конъюнктивит </w:t>
      </w: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4AA0">
        <w:rPr>
          <w:rFonts w:ascii="Times New Roman" w:hAnsi="Times New Roman" w:cs="Times New Roman"/>
          <w:spacing w:val="-1"/>
          <w:sz w:val="28"/>
          <w:szCs w:val="28"/>
        </w:rPr>
        <w:t xml:space="preserve">- боли в животе, диарея </w:t>
      </w: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4AA0">
        <w:rPr>
          <w:rFonts w:ascii="Times New Roman" w:hAnsi="Times New Roman" w:cs="Times New Roman"/>
          <w:spacing w:val="-1"/>
          <w:sz w:val="28"/>
          <w:szCs w:val="28"/>
        </w:rPr>
        <w:t>- крапивница</w:t>
      </w: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4AA0">
        <w:rPr>
          <w:rFonts w:ascii="Times New Roman" w:hAnsi="Times New Roman" w:cs="Times New Roman"/>
          <w:spacing w:val="-1"/>
          <w:sz w:val="28"/>
          <w:szCs w:val="28"/>
        </w:rPr>
        <w:t xml:space="preserve">Частота побочных эффектов после введения второй дозы была не выше, чем после  введения первой. Частота покраснения в месте инъекции у детей до 13 лет оставалась на том же уровне, что и после введения первой дозы. </w:t>
      </w: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4AA0">
        <w:rPr>
          <w:rFonts w:ascii="Times New Roman" w:hAnsi="Times New Roman" w:cs="Times New Roman"/>
          <w:spacing w:val="-1"/>
          <w:sz w:val="28"/>
          <w:szCs w:val="28"/>
        </w:rPr>
        <w:t xml:space="preserve">Так же не было выявлено различий между пациентами, которые до введения вакцины были </w:t>
      </w:r>
      <w:proofErr w:type="spellStart"/>
      <w:r w:rsidRPr="00594AA0">
        <w:rPr>
          <w:rFonts w:ascii="Times New Roman" w:hAnsi="Times New Roman" w:cs="Times New Roman"/>
          <w:spacing w:val="-1"/>
          <w:sz w:val="28"/>
          <w:szCs w:val="28"/>
        </w:rPr>
        <w:t>серопозитивными</w:t>
      </w:r>
      <w:proofErr w:type="spellEnd"/>
      <w:r w:rsidRPr="00594AA0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Pr="00594AA0">
        <w:rPr>
          <w:rFonts w:ascii="Times New Roman" w:hAnsi="Times New Roman" w:cs="Times New Roman"/>
          <w:spacing w:val="-1"/>
          <w:sz w:val="28"/>
          <w:szCs w:val="28"/>
        </w:rPr>
        <w:t>серонегативными</w:t>
      </w:r>
      <w:proofErr w:type="spellEnd"/>
      <w:r w:rsidRPr="00594AA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B7922" w:rsidRDefault="006B7922" w:rsidP="00CF2468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594AA0">
        <w:rPr>
          <w:rFonts w:ascii="Times New Roman" w:hAnsi="Times New Roman" w:cs="Times New Roman"/>
          <w:i/>
          <w:spacing w:val="1"/>
          <w:sz w:val="28"/>
          <w:szCs w:val="28"/>
        </w:rPr>
        <w:t>Пациенты группы высокого риска</w:t>
      </w:r>
    </w:p>
    <w:p w:rsidR="00594AA0" w:rsidRPr="00594AA0" w:rsidRDefault="00594AA0" w:rsidP="00594AA0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4AA0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proofErr w:type="spellStart"/>
      <w:r w:rsidRPr="00594AA0">
        <w:rPr>
          <w:rFonts w:ascii="Times New Roman" w:hAnsi="Times New Roman" w:cs="Times New Roman"/>
          <w:spacing w:val="1"/>
          <w:sz w:val="28"/>
          <w:szCs w:val="28"/>
        </w:rPr>
        <w:t>везикуло</w:t>
      </w:r>
      <w:proofErr w:type="spellEnd"/>
      <w:r w:rsidRPr="00594AA0">
        <w:rPr>
          <w:rFonts w:ascii="Times New Roman" w:hAnsi="Times New Roman" w:cs="Times New Roman"/>
          <w:spacing w:val="1"/>
          <w:sz w:val="28"/>
          <w:szCs w:val="28"/>
        </w:rPr>
        <w:t>-папулезная сыпь и лихорадка, боль, покраснение в месте инъекции - иногда.</w:t>
      </w:r>
    </w:p>
    <w:p w:rsidR="00CF2468" w:rsidRPr="00753170" w:rsidRDefault="00CF2468" w:rsidP="00CF2468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94AA0" w:rsidRPr="00594AA0" w:rsidRDefault="00594AA0" w:rsidP="00594AA0">
      <w:pPr>
        <w:widowControl/>
        <w:jc w:val="both"/>
        <w:rPr>
          <w:rFonts w:ascii="Times New Roman CYR" w:hAnsi="Times New Roman CYR" w:cs="Times New Roman CYR"/>
          <w:i/>
          <w:sz w:val="28"/>
          <w:szCs w:val="28"/>
          <w:lang w:eastAsia="en-US"/>
        </w:rPr>
      </w:pPr>
      <w:r w:rsidRPr="00594AA0">
        <w:rPr>
          <w:rFonts w:ascii="Times New Roman CYR" w:hAnsi="Times New Roman CYR" w:cs="Times New Roman CYR"/>
          <w:i/>
          <w:sz w:val="28"/>
          <w:szCs w:val="28"/>
          <w:lang w:eastAsia="en-US"/>
        </w:rPr>
        <w:t>Данные пос</w:t>
      </w:r>
      <w:proofErr w:type="gramStart"/>
      <w:r w:rsidRPr="00594AA0">
        <w:rPr>
          <w:rFonts w:ascii="Times New Roman CYR" w:hAnsi="Times New Roman CYR" w:cs="Times New Roman CYR"/>
          <w:i/>
          <w:sz w:val="28"/>
          <w:szCs w:val="28"/>
          <w:lang w:eastAsia="en-US"/>
        </w:rPr>
        <w:t>т-</w:t>
      </w:r>
      <w:proofErr w:type="gramEnd"/>
      <w:r w:rsidRPr="00594AA0">
        <w:rPr>
          <w:rFonts w:ascii="Times New Roman CYR" w:hAnsi="Times New Roman CYR" w:cs="Times New Roman CYR"/>
          <w:i/>
          <w:sz w:val="28"/>
          <w:szCs w:val="28"/>
          <w:lang w:eastAsia="en-US"/>
        </w:rPr>
        <w:t xml:space="preserve"> маркетинговых исследований </w:t>
      </w:r>
    </w:p>
    <w:p w:rsidR="00594AA0" w:rsidRPr="00594AA0" w:rsidRDefault="00594AA0" w:rsidP="00594AA0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 xml:space="preserve">- герпес </w:t>
      </w:r>
      <w:proofErr w:type="spellStart"/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>зостер</w:t>
      </w:r>
      <w:proofErr w:type="spellEnd"/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 xml:space="preserve">** </w:t>
      </w:r>
    </w:p>
    <w:p w:rsidR="00594AA0" w:rsidRPr="00594AA0" w:rsidRDefault="00594AA0" w:rsidP="00594AA0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>- гиперчувствительность</w:t>
      </w:r>
    </w:p>
    <w:p w:rsidR="00594AA0" w:rsidRPr="00594AA0" w:rsidRDefault="00594AA0" w:rsidP="00594AA0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 xml:space="preserve">- судороги, мозжечковая атаксия**. </w:t>
      </w:r>
    </w:p>
    <w:p w:rsidR="00594AA0" w:rsidRPr="00594AA0" w:rsidRDefault="00594AA0" w:rsidP="00594AA0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 xml:space="preserve">** Реакция, описанная после вакцинации, является последствием инфекции ветряной оспы штаммом вируса дикого типа. Увеличения риска возникновения данных реакций после прививки по сравнению с заболеванием ветряной оспы от штамма дикого типа нет (единичные </w:t>
      </w:r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сообщения &gt; 0.001% и &lt; 0.01%)</w:t>
      </w:r>
      <w:r w:rsidRPr="00594AA0">
        <w:rPr>
          <w:rFonts w:ascii="Times New Roman CYR" w:hAnsi="Times New Roman CYR" w:cs="Times New Roman CYR"/>
          <w:i/>
          <w:sz w:val="28"/>
          <w:szCs w:val="28"/>
          <w:lang w:eastAsia="en-US"/>
        </w:rPr>
        <w:t>.</w:t>
      </w:r>
      <w:r w:rsidRPr="00594AA0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Анафилактические реакции – 1 случай  на 1 000 000.</w:t>
      </w:r>
    </w:p>
    <w:p w:rsidR="005619FB" w:rsidRDefault="005619FB" w:rsidP="005619FB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Наиболее частыми побочными реакциями, наблюдаемыми после введения вакцины, были боль в месте инъекции (23.8%), покраснение (19.9%) и опухоль (12.1%).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 xml:space="preserve">Показатели частоты сообщаются как: 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Очень часто: ≥1/10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Часто: ≥1 / 100 и &lt;1/10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Нечасто: от ≥1/1000 до &lt;1/100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Редко: ≥1 / 10000 и &lt;1/1000</w:t>
      </w:r>
    </w:p>
    <w:p w:rsidR="00055D7A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Очень редко: &lt;1/10000</w:t>
      </w:r>
    </w:p>
    <w:p w:rsidR="006768B6" w:rsidRDefault="006768B6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tbl>
      <w:tblPr>
        <w:tblStyle w:val="TableNormal1"/>
        <w:tblW w:w="932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732"/>
        <w:gridCol w:w="495"/>
        <w:gridCol w:w="1701"/>
        <w:gridCol w:w="4394"/>
      </w:tblGrid>
      <w:tr w:rsidR="006768B6" w:rsidRPr="003D6CF7" w:rsidTr="00A22F0A">
        <w:trPr>
          <w:trHeight w:hRule="exact" w:val="37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spellEnd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>системы</w:t>
            </w:r>
            <w:proofErr w:type="spellEnd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>органов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>Побочные</w:t>
            </w:r>
            <w:proofErr w:type="spellEnd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b/>
                <w:sz w:val="20"/>
                <w:szCs w:val="20"/>
              </w:rPr>
              <w:t>реакции</w:t>
            </w:r>
            <w:proofErr w:type="spellEnd"/>
          </w:p>
        </w:tc>
      </w:tr>
      <w:tr w:rsidR="006768B6" w:rsidRPr="003D6CF7" w:rsidTr="00A22F0A">
        <w:trPr>
          <w:trHeight w:hRule="exact" w:val="608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Инфекции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инвазии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tabs>
                <w:tab w:val="left" w:pos="10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Инфекции верхних дыхательных путей, фарингит</w:t>
            </w:r>
          </w:p>
        </w:tc>
      </w:tr>
      <w:tr w:rsidR="006768B6" w:rsidRPr="003D6CF7" w:rsidTr="00A22F0A">
        <w:trPr>
          <w:trHeight w:hRule="exact" w:val="86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 со стороны кровеносной и лимфатической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Лимфаденопатия</w:t>
            </w:r>
            <w:proofErr w:type="spellEnd"/>
          </w:p>
        </w:tc>
      </w:tr>
      <w:tr w:rsidR="006768B6" w:rsidRPr="003D6CF7" w:rsidTr="00A22F0A">
        <w:trPr>
          <w:trHeight w:hRule="exact" w:val="37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Психиатрические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расстройства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Нервозность</w:t>
            </w:r>
          </w:p>
        </w:tc>
      </w:tr>
      <w:tr w:rsidR="006768B6" w:rsidRPr="003D6CF7" w:rsidTr="00A22F0A">
        <w:trPr>
          <w:trHeight w:hRule="exact" w:val="5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 со стороны нервной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Головная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6CF7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сонливость</w:t>
            </w:r>
            <w:proofErr w:type="spellEnd"/>
          </w:p>
        </w:tc>
      </w:tr>
      <w:tr w:rsidR="006768B6" w:rsidRPr="003D6CF7" w:rsidTr="00A22F0A">
        <w:trPr>
          <w:trHeight w:hRule="exact" w:val="60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 со стороны органов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Коньюнктивит</w:t>
            </w:r>
            <w:proofErr w:type="spellEnd"/>
          </w:p>
        </w:tc>
      </w:tr>
      <w:tr w:rsidR="006768B6" w:rsidRPr="003D6CF7" w:rsidTr="00A22F0A">
        <w:trPr>
          <w:trHeight w:hRule="exact" w:val="888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tabs>
                <w:tab w:val="left" w:pos="1638"/>
                <w:tab w:val="left" w:pos="27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Нечасто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Кашель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ринит</w:t>
            </w:r>
            <w:proofErr w:type="spellEnd"/>
          </w:p>
        </w:tc>
      </w:tr>
      <w:tr w:rsidR="006768B6" w:rsidRPr="003D6CF7" w:rsidTr="00A22F0A">
        <w:trPr>
          <w:trHeight w:hRule="exact" w:val="301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Нарушения со стороны </w:t>
            </w:r>
            <w:proofErr w:type="gramStart"/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желудочно кишечного</w:t>
            </w:r>
            <w:proofErr w:type="gramEnd"/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Тошнота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рвота</w:t>
            </w:r>
            <w:proofErr w:type="spellEnd"/>
          </w:p>
        </w:tc>
      </w:tr>
      <w:tr w:rsidR="006768B6" w:rsidRPr="003D6CF7" w:rsidTr="00A22F0A">
        <w:trPr>
          <w:trHeight w:hRule="exact" w:val="316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Боли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животе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диарея</w:t>
            </w:r>
            <w:proofErr w:type="spellEnd"/>
          </w:p>
        </w:tc>
      </w:tr>
      <w:tr w:rsidR="006768B6" w:rsidRPr="003D6CF7" w:rsidTr="00A22F0A">
        <w:trPr>
          <w:trHeight w:hRule="exact" w:val="329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 со стороны кожи и подкожных тканей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Сыпь</w:t>
            </w:r>
            <w:proofErr w:type="spellEnd"/>
          </w:p>
        </w:tc>
      </w:tr>
      <w:tr w:rsidR="006768B6" w:rsidRPr="003D6CF7" w:rsidTr="00A22F0A">
        <w:trPr>
          <w:trHeight w:hRule="exact" w:val="358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Сыпь, похожая на сыпь при ветряной оспе, зуд</w:t>
            </w:r>
          </w:p>
        </w:tc>
      </w:tr>
      <w:tr w:rsidR="006768B6" w:rsidRPr="003D6CF7" w:rsidTr="00A22F0A">
        <w:trPr>
          <w:trHeight w:hRule="exact" w:val="329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Крапивница</w:t>
            </w:r>
          </w:p>
        </w:tc>
      </w:tr>
      <w:tr w:rsidR="006768B6" w:rsidRPr="003D6CF7" w:rsidTr="00A22F0A">
        <w:trPr>
          <w:trHeight w:hRule="exact" w:val="115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Нарушения со стороны опорно-двигательного аппарата и соединительных тканей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Артралгия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миалгия</w:t>
            </w:r>
            <w:proofErr w:type="spellEnd"/>
          </w:p>
        </w:tc>
      </w:tr>
      <w:tr w:rsidR="006768B6" w:rsidRPr="003D6CF7" w:rsidTr="00A22F0A">
        <w:trPr>
          <w:trHeight w:hRule="exact" w:val="370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tabs>
                <w:tab w:val="left" w:pos="1374"/>
                <w:tab w:val="left" w:pos="27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Осложнения общего характера и реакции в месте введения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  <w:proofErr w:type="spellEnd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покраснения</w:t>
            </w:r>
            <w:proofErr w:type="spellEnd"/>
          </w:p>
        </w:tc>
      </w:tr>
      <w:tr w:rsidR="006768B6" w:rsidRPr="003D6CF7" w:rsidTr="00A22F0A">
        <w:trPr>
          <w:trHeight w:hRule="exact" w:val="1154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отек в месте инъекции*, повышение температуры тела (оральная/ подмышечная температура 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&gt;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37.5°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ректальная температура 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&gt;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38.0°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)*</w:t>
            </w:r>
          </w:p>
        </w:tc>
      </w:tr>
      <w:tr w:rsidR="006768B6" w:rsidRPr="003D6CF7" w:rsidTr="00A22F0A">
        <w:trPr>
          <w:trHeight w:hRule="exact" w:val="1070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6CF7">
              <w:rPr>
                <w:rFonts w:ascii="Times New Roman" w:hAnsi="Times New Roman" w:cs="Times New Roman"/>
                <w:sz w:val="20"/>
                <w:szCs w:val="20"/>
              </w:rPr>
              <w:t>Нечасто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B6" w:rsidRPr="003D6CF7" w:rsidRDefault="006768B6" w:rsidP="00A22F0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 температуры тела (оральная/ подмышечная температура &gt;39.5°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ректальная температура 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&gt;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39.5°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D6C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)*, </w:t>
            </w:r>
            <w:r w:rsidRPr="003D6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усталость, недомогание</w:t>
            </w:r>
          </w:p>
        </w:tc>
      </w:tr>
    </w:tbl>
    <w:p w:rsidR="006768B6" w:rsidRDefault="006768B6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 xml:space="preserve">* Опухоли в месте введения инъекции и повышение температуры тела </w:t>
      </w: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lastRenderedPageBreak/>
        <w:t>являлись широко распространенными нежелательными явлениями, которые были выявлены в исследованиях, проведённых с участием подростков и взрослых. О возникновении опухоли также очень часто сообщалось после введения второй дозы у детей в возрасте до 13 лет.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Наблюдалась тенденция к увеличению интенсивности боли, покраснения и отёчности после введения второй дозы по сравнению с первой дозой.</w:t>
      </w: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6768B6" w:rsidRPr="006768B6" w:rsidRDefault="006768B6" w:rsidP="006768B6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 xml:space="preserve">Никаких различий в профиле </w:t>
      </w:r>
      <w:proofErr w:type="spellStart"/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реактогенности</w:t>
      </w:r>
      <w:proofErr w:type="spellEnd"/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 xml:space="preserve"> между первоначально </w:t>
      </w:r>
      <w:proofErr w:type="spellStart"/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серопозитивными</w:t>
      </w:r>
      <w:proofErr w:type="spellEnd"/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 xml:space="preserve"> и первоначально </w:t>
      </w:r>
      <w:proofErr w:type="spellStart"/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>серонегативными</w:t>
      </w:r>
      <w:proofErr w:type="spellEnd"/>
      <w:r w:rsidRPr="006768B6">
        <w:rPr>
          <w:rFonts w:ascii="Times New Roman" w:hAnsi="Times New Roman" w:cs="Times New Roman"/>
          <w:i/>
          <w:spacing w:val="1"/>
          <w:sz w:val="28"/>
          <w:szCs w:val="28"/>
        </w:rPr>
        <w:t xml:space="preserve"> субъектами не наблюдалось.</w:t>
      </w:r>
    </w:p>
    <w:p w:rsidR="00A92261" w:rsidRPr="00A92261" w:rsidRDefault="00A92261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A92261" w:rsidRPr="00A92261" w:rsidRDefault="004A1A56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Данные полученные в </w:t>
      </w:r>
      <w:proofErr w:type="spellStart"/>
      <w:r>
        <w:rPr>
          <w:rFonts w:ascii="Times New Roman" w:hAnsi="Times New Roman" w:cs="Times New Roman"/>
          <w:i/>
          <w:spacing w:val="1"/>
          <w:sz w:val="28"/>
          <w:szCs w:val="28"/>
        </w:rPr>
        <w:t>пострегистраионный</w:t>
      </w:r>
      <w:proofErr w:type="spellEnd"/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период</w:t>
      </w:r>
      <w:r w:rsidR="006768B6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</w:p>
    <w:p w:rsidR="00A92261" w:rsidRPr="00A92261" w:rsidRDefault="00A92261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tbl>
      <w:tblPr>
        <w:tblW w:w="932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4394"/>
      </w:tblGrid>
      <w:tr w:rsidR="007D3771" w:rsidRPr="003D6CF7" w:rsidTr="00A22F0A">
        <w:trPr>
          <w:trHeight w:hRule="exact" w:val="3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>Класс</w:t>
            </w:r>
            <w:proofErr w:type="spellEnd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>системы</w:t>
            </w:r>
            <w:proofErr w:type="spellEnd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>органов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>Частота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>Побочные</w:t>
            </w:r>
            <w:proofErr w:type="spellEnd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b/>
                <w:i/>
                <w:spacing w:val="1"/>
                <w:lang w:val="en-US"/>
              </w:rPr>
              <w:t>реакции</w:t>
            </w:r>
            <w:proofErr w:type="spellEnd"/>
          </w:p>
        </w:tc>
      </w:tr>
      <w:tr w:rsidR="007D3771" w:rsidRPr="003D6CF7" w:rsidTr="00A22F0A">
        <w:trPr>
          <w:trHeight w:hRule="exact" w:val="3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Инфекции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 и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инвазии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Опоясывающий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герпес</w:t>
            </w:r>
            <w:proofErr w:type="spellEnd"/>
          </w:p>
        </w:tc>
      </w:tr>
      <w:tr w:rsidR="007D3771" w:rsidRPr="003D6CF7" w:rsidTr="00A22F0A">
        <w:trPr>
          <w:trHeight w:hRule="exact" w:val="8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r w:rsidRPr="003D6CF7">
              <w:rPr>
                <w:rFonts w:ascii="Times New Roman" w:hAnsi="Times New Roman" w:cs="Times New Roman"/>
                <w:i/>
                <w:spacing w:val="1"/>
              </w:rPr>
              <w:t>Нарушения со стороны кровеносной и лимфатической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Тромбоцитопения</w:t>
            </w:r>
            <w:proofErr w:type="spellEnd"/>
          </w:p>
        </w:tc>
      </w:tr>
      <w:tr w:rsidR="007D3771" w:rsidRPr="003D6CF7" w:rsidTr="00A22F0A">
        <w:trPr>
          <w:trHeight w:hRule="exact" w:val="55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r w:rsidRPr="003D6CF7">
              <w:rPr>
                <w:rFonts w:ascii="Times New Roman" w:hAnsi="Times New Roman" w:cs="Times New Roman"/>
                <w:i/>
                <w:spacing w:val="1"/>
              </w:rPr>
              <w:t>Нарушения со стороны иммунной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Гиперчувствительность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,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анафилактические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реакции</w:t>
            </w:r>
            <w:proofErr w:type="spellEnd"/>
          </w:p>
        </w:tc>
      </w:tr>
      <w:tr w:rsidR="007D3771" w:rsidRPr="003D6CF7" w:rsidTr="00A22F0A">
        <w:trPr>
          <w:trHeight w:hRule="exact" w:val="145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r w:rsidRPr="003D6CF7">
              <w:rPr>
                <w:rFonts w:ascii="Times New Roman" w:hAnsi="Times New Roman" w:cs="Times New Roman"/>
                <w:i/>
                <w:spacing w:val="1"/>
              </w:rPr>
              <w:t>Нарушения со стороны нервной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r w:rsidRPr="003D6CF7">
              <w:rPr>
                <w:rFonts w:ascii="Times New Roman" w:hAnsi="Times New Roman" w:cs="Times New Roman"/>
                <w:i/>
                <w:spacing w:val="1"/>
              </w:rPr>
              <w:t>энцефалит, кровоизлияние в мозг, воспаление мозжечка, симптомы, схожие с воспалением  мозжечка (включая нарушение походки и атаксию), судороги</w:t>
            </w:r>
          </w:p>
        </w:tc>
      </w:tr>
      <w:tr w:rsidR="007D3771" w:rsidRPr="003D6CF7" w:rsidTr="00A22F0A">
        <w:trPr>
          <w:trHeight w:hRule="exact" w:val="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r w:rsidRPr="003D6CF7">
              <w:rPr>
                <w:rFonts w:ascii="Times New Roman" w:hAnsi="Times New Roman" w:cs="Times New Roman"/>
                <w:i/>
                <w:spacing w:val="1"/>
              </w:rPr>
              <w:t>Нарушения со стороны 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</w:rPr>
              <w:t>Васкулит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</w:rPr>
              <w:t xml:space="preserve"> (включая пурпуру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</w:rPr>
              <w:t>Хеноха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</w:rPr>
              <w:t>Шонлейна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</w:rPr>
              <w:t xml:space="preserve"> и синдром Кавасаки)</w:t>
            </w:r>
          </w:p>
        </w:tc>
      </w:tr>
      <w:tr w:rsidR="007D3771" w:rsidRPr="003D6CF7" w:rsidTr="00A22F0A">
        <w:trPr>
          <w:trHeight w:hRule="exact" w:val="7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  <w:r w:rsidRPr="003D6CF7">
              <w:rPr>
                <w:rFonts w:ascii="Times New Roman" w:hAnsi="Times New Roman" w:cs="Times New Roman"/>
                <w:i/>
                <w:spacing w:val="1"/>
              </w:rPr>
              <w:t>Нарушения со стороны кожи и подкожных тканей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Редко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</w:p>
          <w:p w:rsidR="007D3771" w:rsidRPr="003D6CF7" w:rsidRDefault="007D3771" w:rsidP="00A22F0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1"/>
                <w:lang w:val="en-US"/>
              </w:rPr>
            </w:pP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Мультиформная</w:t>
            </w:r>
            <w:proofErr w:type="spellEnd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 xml:space="preserve"> </w:t>
            </w:r>
            <w:proofErr w:type="spellStart"/>
            <w:r w:rsidRPr="003D6CF7">
              <w:rPr>
                <w:rFonts w:ascii="Times New Roman" w:hAnsi="Times New Roman" w:cs="Times New Roman"/>
                <w:i/>
                <w:spacing w:val="1"/>
                <w:lang w:val="en-US"/>
              </w:rPr>
              <w:t>эритема</w:t>
            </w:r>
            <w:proofErr w:type="spellEnd"/>
          </w:p>
        </w:tc>
      </w:tr>
    </w:tbl>
    <w:p w:rsidR="007D3771" w:rsidRDefault="007D3771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7D3771" w:rsidRPr="007D3771" w:rsidRDefault="007D3771" w:rsidP="007D377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7D3771">
        <w:rPr>
          <w:rFonts w:ascii="Times New Roman" w:hAnsi="Times New Roman" w:cs="Times New Roman"/>
          <w:i/>
          <w:spacing w:val="1"/>
          <w:sz w:val="28"/>
          <w:szCs w:val="28"/>
        </w:rPr>
        <w:t>Было выявлено, что передача вакцинного вируса от здоровых субъектов, подвергшихся вакцинации к здоровым субъектам, с которыми он и контактировали, происходит очень редко.</w:t>
      </w:r>
    </w:p>
    <w:p w:rsidR="00A92261" w:rsidRPr="00A92261" w:rsidRDefault="00A92261" w:rsidP="00A92261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C93F23" w:rsidRPr="00C93F23" w:rsidRDefault="00C93F23" w:rsidP="00C93F23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C93F23">
        <w:rPr>
          <w:rFonts w:ascii="Times New Roman" w:hAnsi="Times New Roman" w:cs="Times New Roman"/>
          <w:i/>
          <w:spacing w:val="1"/>
          <w:sz w:val="28"/>
          <w:szCs w:val="28"/>
        </w:rPr>
        <w:t>Отчётность касательно предполагаемых побочных реакций</w:t>
      </w:r>
    </w:p>
    <w:p w:rsidR="00C93F23" w:rsidRPr="00C93F23" w:rsidRDefault="00C93F23" w:rsidP="00C93F23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C93F23">
        <w:rPr>
          <w:rFonts w:ascii="Times New Roman" w:hAnsi="Times New Roman" w:cs="Times New Roman"/>
          <w:i/>
          <w:spacing w:val="1"/>
          <w:sz w:val="28"/>
          <w:szCs w:val="28"/>
        </w:rPr>
        <w:t xml:space="preserve">Предоставление сообщений о подозрительных побочных реакциях после регистрации лекарственного средства имеет </w:t>
      </w:r>
      <w:proofErr w:type="gramStart"/>
      <w:r w:rsidRPr="00C93F23">
        <w:rPr>
          <w:rFonts w:ascii="Times New Roman" w:hAnsi="Times New Roman" w:cs="Times New Roman"/>
          <w:i/>
          <w:spacing w:val="1"/>
          <w:sz w:val="28"/>
          <w:szCs w:val="28"/>
        </w:rPr>
        <w:t>важное значение</w:t>
      </w:r>
      <w:proofErr w:type="gramEnd"/>
      <w:r w:rsidRPr="00C93F23">
        <w:rPr>
          <w:rFonts w:ascii="Times New Roman" w:hAnsi="Times New Roman" w:cs="Times New Roman"/>
          <w:i/>
          <w:spacing w:val="1"/>
          <w:sz w:val="28"/>
          <w:szCs w:val="28"/>
        </w:rPr>
        <w:t xml:space="preserve">. Это позволяет продолжить мониторинг баланса пользы/ рисков лекарственного средства. Специалистам здравоохранения предлагается сообщать о любых подозрительных побочных реакциях по Схеме желтой карты по адресу: </w:t>
      </w:r>
      <w:hyperlink r:id="rId10" w:history="1">
        <w:r w:rsidRPr="00C93F23">
          <w:rPr>
            <w:rStyle w:val="ac"/>
            <w:rFonts w:ascii="Times New Roman" w:hAnsi="Times New Roman" w:cs="Times New Roman"/>
            <w:i/>
            <w:spacing w:val="1"/>
            <w:sz w:val="28"/>
            <w:szCs w:val="28"/>
          </w:rPr>
          <w:t>www.</w:t>
        </w:r>
        <w:r w:rsidRPr="00C93F23">
          <w:rPr>
            <w:rStyle w:val="ac"/>
            <w:rFonts w:ascii="Times New Roman" w:hAnsi="Times New Roman" w:cs="Times New Roman"/>
            <w:i/>
            <w:spacing w:val="1"/>
            <w:sz w:val="28"/>
            <w:szCs w:val="28"/>
            <w:lang w:val="en-US"/>
          </w:rPr>
          <w:t>ndda</w:t>
        </w:r>
        <w:r w:rsidRPr="00C93F23">
          <w:rPr>
            <w:rStyle w:val="ac"/>
            <w:rFonts w:ascii="Times New Roman" w:hAnsi="Times New Roman" w:cs="Times New Roman"/>
            <w:i/>
            <w:spacing w:val="1"/>
            <w:sz w:val="28"/>
            <w:szCs w:val="28"/>
          </w:rPr>
          <w:t>.k</w:t>
        </w:r>
        <w:r w:rsidRPr="00C93F23">
          <w:rPr>
            <w:rStyle w:val="ac"/>
            <w:rFonts w:ascii="Times New Roman" w:hAnsi="Times New Roman" w:cs="Times New Roman"/>
            <w:i/>
            <w:spacing w:val="1"/>
            <w:sz w:val="28"/>
            <w:szCs w:val="28"/>
            <w:lang w:val="en-US"/>
          </w:rPr>
          <w:t>z</w:t>
        </w:r>
      </w:hyperlink>
      <w:r w:rsidRPr="00C93F23">
        <w:rPr>
          <w:rFonts w:ascii="Times New Roman" w:hAnsi="Times New Roman" w:cs="Times New Roman"/>
          <w:i/>
          <w:spacing w:val="1"/>
          <w:sz w:val="28"/>
          <w:szCs w:val="28"/>
        </w:rPr>
        <w:t xml:space="preserve">. </w:t>
      </w:r>
    </w:p>
    <w:p w:rsidR="00055D7A" w:rsidRPr="00753170" w:rsidRDefault="00055D7A" w:rsidP="005619FB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Противопоказания</w:t>
      </w:r>
    </w:p>
    <w:p w:rsidR="00C93F23" w:rsidRPr="00C93F23" w:rsidRDefault="00C93F23" w:rsidP="00C93F2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3F23">
        <w:rPr>
          <w:rFonts w:ascii="Times New Roman" w:hAnsi="Times New Roman" w:cs="Times New Roman"/>
          <w:iCs/>
          <w:spacing w:val="-1"/>
          <w:sz w:val="28"/>
          <w:szCs w:val="28"/>
        </w:rPr>
        <w:t>- повышенная</w:t>
      </w:r>
      <w:r w:rsidRPr="00C93F23">
        <w:rPr>
          <w:rFonts w:ascii="Times New Roman" w:hAnsi="Times New Roman" w:cs="Times New Roman"/>
          <w:spacing w:val="-1"/>
          <w:sz w:val="28"/>
          <w:szCs w:val="28"/>
        </w:rPr>
        <w:t xml:space="preserve"> чувствительность к </w:t>
      </w:r>
      <w:proofErr w:type="spellStart"/>
      <w:r w:rsidRPr="00C93F23">
        <w:rPr>
          <w:rFonts w:ascii="Times New Roman" w:hAnsi="Times New Roman" w:cs="Times New Roman"/>
          <w:spacing w:val="-1"/>
          <w:sz w:val="28"/>
          <w:szCs w:val="28"/>
        </w:rPr>
        <w:t>неомицину</w:t>
      </w:r>
      <w:proofErr w:type="spellEnd"/>
      <w:r w:rsidRPr="00C93F23">
        <w:rPr>
          <w:rFonts w:ascii="Times New Roman" w:hAnsi="Times New Roman" w:cs="Times New Roman"/>
          <w:spacing w:val="-1"/>
          <w:sz w:val="28"/>
          <w:szCs w:val="28"/>
        </w:rPr>
        <w:t xml:space="preserve"> и к другим компонентам </w:t>
      </w:r>
      <w:r w:rsidRPr="00C93F23">
        <w:rPr>
          <w:rFonts w:ascii="Times New Roman" w:hAnsi="Times New Roman" w:cs="Times New Roman"/>
          <w:spacing w:val="-1"/>
          <w:sz w:val="28"/>
          <w:szCs w:val="28"/>
        </w:rPr>
        <w:lastRenderedPageBreak/>
        <w:t>вакцины</w:t>
      </w:r>
    </w:p>
    <w:p w:rsidR="00C93F23" w:rsidRPr="00C93F23" w:rsidRDefault="00C93F23" w:rsidP="00C93F2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3F23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93F2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3F23">
        <w:rPr>
          <w:rFonts w:ascii="Times New Roman" w:hAnsi="Times New Roman" w:cs="Times New Roman"/>
          <w:spacing w:val="-1"/>
          <w:sz w:val="28"/>
          <w:szCs w:val="28"/>
        </w:rPr>
        <w:t>пациенты в стадии обострения с</w:t>
      </w:r>
      <w:r w:rsidRPr="00C93F2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3F23">
        <w:rPr>
          <w:rFonts w:ascii="Times New Roman" w:hAnsi="Times New Roman" w:cs="Times New Roman"/>
          <w:spacing w:val="-1"/>
          <w:sz w:val="28"/>
          <w:szCs w:val="28"/>
        </w:rPr>
        <w:t xml:space="preserve">первичным или приобретенным иммунодефицитом, в том числе с острым лейкозом, </w:t>
      </w:r>
      <w:proofErr w:type="spellStart"/>
      <w:r w:rsidRPr="00C93F23">
        <w:rPr>
          <w:rFonts w:ascii="Times New Roman" w:hAnsi="Times New Roman" w:cs="Times New Roman"/>
          <w:spacing w:val="-1"/>
          <w:sz w:val="28"/>
          <w:szCs w:val="28"/>
        </w:rPr>
        <w:t>лимфомой</w:t>
      </w:r>
      <w:proofErr w:type="spellEnd"/>
      <w:r w:rsidRPr="00C93F23">
        <w:rPr>
          <w:rFonts w:ascii="Times New Roman" w:hAnsi="Times New Roman" w:cs="Times New Roman"/>
          <w:spacing w:val="-1"/>
          <w:sz w:val="28"/>
          <w:szCs w:val="28"/>
        </w:rPr>
        <w:t xml:space="preserve">, клиническими проявлениями ВИЧ-инфекции, при лечении </w:t>
      </w:r>
      <w:proofErr w:type="spellStart"/>
      <w:r w:rsidRPr="00C93F23">
        <w:rPr>
          <w:rFonts w:ascii="Times New Roman" w:hAnsi="Times New Roman" w:cs="Times New Roman"/>
          <w:spacing w:val="-1"/>
          <w:sz w:val="28"/>
          <w:szCs w:val="28"/>
        </w:rPr>
        <w:t>иммуносупрессивной</w:t>
      </w:r>
      <w:proofErr w:type="spellEnd"/>
      <w:r w:rsidRPr="00C93F23">
        <w:rPr>
          <w:rFonts w:ascii="Times New Roman" w:hAnsi="Times New Roman" w:cs="Times New Roman"/>
          <w:spacing w:val="-1"/>
          <w:sz w:val="28"/>
          <w:szCs w:val="28"/>
        </w:rPr>
        <w:t xml:space="preserve"> терапией, включающей высокие дозы кортикостероидов; изменениями показателей крови (общее количество лимфоцитов ниже 1200/</w:t>
      </w:r>
      <w:proofErr w:type="spellStart"/>
      <w:r w:rsidRPr="00C93F23">
        <w:rPr>
          <w:rFonts w:ascii="Times New Roman" w:hAnsi="Times New Roman" w:cs="Times New Roman"/>
          <w:spacing w:val="-1"/>
          <w:sz w:val="28"/>
          <w:szCs w:val="28"/>
        </w:rPr>
        <w:t>мкл</w:t>
      </w:r>
      <w:proofErr w:type="spellEnd"/>
      <w:r w:rsidRPr="00C93F23">
        <w:rPr>
          <w:rFonts w:ascii="Times New Roman" w:hAnsi="Times New Roman" w:cs="Times New Roman"/>
          <w:spacing w:val="-1"/>
          <w:sz w:val="28"/>
          <w:szCs w:val="28"/>
        </w:rPr>
        <w:t>, а так же наличие других симптомов клеточного иммунодефицита)</w:t>
      </w:r>
    </w:p>
    <w:p w:rsidR="00C93F23" w:rsidRPr="00C93F23" w:rsidRDefault="00C93F23" w:rsidP="00C93F2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3F23">
        <w:rPr>
          <w:rFonts w:ascii="Times New Roman" w:hAnsi="Times New Roman" w:cs="Times New Roman"/>
          <w:spacing w:val="-1"/>
          <w:sz w:val="28"/>
          <w:szCs w:val="28"/>
        </w:rPr>
        <w:t>- острые инфекционные заболевания, сопровождающиеся повышением температуры тела</w:t>
      </w:r>
    </w:p>
    <w:p w:rsidR="00C93F23" w:rsidRDefault="00C93F23" w:rsidP="00C93F2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3F23">
        <w:rPr>
          <w:rFonts w:ascii="Times New Roman" w:hAnsi="Times New Roman" w:cs="Times New Roman"/>
          <w:spacing w:val="-1"/>
          <w:sz w:val="28"/>
          <w:szCs w:val="28"/>
        </w:rPr>
        <w:t>-  беременность и период лактации</w:t>
      </w:r>
    </w:p>
    <w:p w:rsidR="003334CD" w:rsidRPr="00C93F23" w:rsidRDefault="00114DAE" w:rsidP="00C93F2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л</w:t>
      </w:r>
      <w:r w:rsidRPr="00114DAE">
        <w:rPr>
          <w:rFonts w:ascii="Times New Roman" w:hAnsi="Times New Roman" w:cs="Times New Roman"/>
          <w:spacing w:val="-1"/>
          <w:sz w:val="28"/>
          <w:szCs w:val="28"/>
        </w:rPr>
        <w:t xml:space="preserve">ицам с наследственной непереносимостью фруктозы, дефицитом фермента </w:t>
      </w:r>
      <w:r w:rsidRPr="00114DAE">
        <w:rPr>
          <w:rFonts w:ascii="Times New Roman" w:hAnsi="Times New Roman" w:cs="Times New Roman"/>
          <w:spacing w:val="-1"/>
          <w:sz w:val="28"/>
          <w:szCs w:val="28"/>
          <w:lang w:val="en-US"/>
        </w:rPr>
        <w:t>Lapp</w:t>
      </w:r>
      <w:r w:rsidRPr="00114DAE">
        <w:rPr>
          <w:rFonts w:ascii="Times New Roman" w:hAnsi="Times New Roman" w:cs="Times New Roman"/>
          <w:spacing w:val="-1"/>
          <w:sz w:val="28"/>
          <w:szCs w:val="28"/>
        </w:rPr>
        <w:t xml:space="preserve"> (ЛАПП</w:t>
      </w:r>
      <w:proofErr w:type="gramStart"/>
      <w:r w:rsidRPr="00114DAE">
        <w:rPr>
          <w:rFonts w:ascii="Times New Roman" w:hAnsi="Times New Roman" w:cs="Times New Roman"/>
          <w:spacing w:val="-1"/>
          <w:sz w:val="28"/>
          <w:szCs w:val="28"/>
        </w:rPr>
        <w:t>)-</w:t>
      </w:r>
      <w:proofErr w:type="spellStart"/>
      <w:proofErr w:type="gramEnd"/>
      <w:r w:rsidRPr="00114DAE">
        <w:rPr>
          <w:rFonts w:ascii="Times New Roman" w:hAnsi="Times New Roman" w:cs="Times New Roman"/>
          <w:spacing w:val="-1"/>
          <w:sz w:val="28"/>
          <w:szCs w:val="28"/>
        </w:rPr>
        <w:t>лактазы</w:t>
      </w:r>
      <w:proofErr w:type="spellEnd"/>
      <w:r w:rsidRPr="00114DA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114DAE">
        <w:rPr>
          <w:rFonts w:ascii="Times New Roman" w:hAnsi="Times New Roman" w:cs="Times New Roman"/>
          <w:spacing w:val="-1"/>
          <w:sz w:val="28"/>
          <w:szCs w:val="28"/>
        </w:rPr>
        <w:t>мальабсорбцией</w:t>
      </w:r>
      <w:proofErr w:type="spellEnd"/>
      <w:r w:rsidRPr="00114DAE">
        <w:rPr>
          <w:rFonts w:ascii="Times New Roman" w:hAnsi="Times New Roman" w:cs="Times New Roman"/>
          <w:spacing w:val="-1"/>
          <w:sz w:val="28"/>
          <w:szCs w:val="28"/>
        </w:rPr>
        <w:t xml:space="preserve"> глюкозы-галактозы</w:t>
      </w:r>
    </w:p>
    <w:p w:rsidR="00E960F1" w:rsidRDefault="00E960F1" w:rsidP="00A9226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r w:rsidRPr="00E960F1">
        <w:rPr>
          <w:rFonts w:ascii="Times New Roman" w:hAnsi="Times New Roman"/>
          <w:i/>
          <w:spacing w:val="-1"/>
          <w:szCs w:val="28"/>
        </w:rPr>
        <w:t>Противопоказания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proofErr w:type="spellStart"/>
      <w:r w:rsidRPr="00E960F1">
        <w:rPr>
          <w:rFonts w:ascii="Times New Roman" w:hAnsi="Times New Roman"/>
          <w:i/>
          <w:spacing w:val="-1"/>
          <w:szCs w:val="28"/>
        </w:rPr>
        <w:t>Варилрикс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противопоказан пациентам, которые страдают гиперчувствительностью к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неомицину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или любому из вспомогательных веществ, содержащихся в данной вакцине, или любой другой вакцине против ветряной оспы.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r w:rsidRPr="00E960F1">
        <w:rPr>
          <w:rFonts w:ascii="Times New Roman" w:hAnsi="Times New Roman"/>
          <w:i/>
          <w:spacing w:val="-1"/>
          <w:szCs w:val="28"/>
        </w:rPr>
        <w:t xml:space="preserve">Применение второй дозы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Варилрикс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противопоказано для пациентов, у которых отмечалась реакция гиперчувствительности после введения первой дозы.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proofErr w:type="spellStart"/>
      <w:r w:rsidRPr="00E960F1">
        <w:rPr>
          <w:rFonts w:ascii="Times New Roman" w:hAnsi="Times New Roman"/>
          <w:i/>
          <w:spacing w:val="-1"/>
          <w:szCs w:val="28"/>
        </w:rPr>
        <w:t>Варилрикс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</w:t>
      </w:r>
      <w:proofErr w:type="gramStart"/>
      <w:r w:rsidRPr="00E960F1">
        <w:rPr>
          <w:rFonts w:ascii="Times New Roman" w:hAnsi="Times New Roman"/>
          <w:i/>
          <w:spacing w:val="-1"/>
          <w:szCs w:val="28"/>
        </w:rPr>
        <w:t>противопоказан</w:t>
      </w:r>
      <w:proofErr w:type="gramEnd"/>
      <w:r w:rsidRPr="00E960F1">
        <w:rPr>
          <w:rFonts w:ascii="Times New Roman" w:hAnsi="Times New Roman"/>
          <w:i/>
          <w:spacing w:val="-1"/>
          <w:szCs w:val="28"/>
        </w:rPr>
        <w:t xml:space="preserve"> для применения во время беременности и периода лактации.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r w:rsidRPr="00E960F1">
        <w:rPr>
          <w:rFonts w:ascii="Times New Roman" w:hAnsi="Times New Roman"/>
          <w:i/>
          <w:spacing w:val="-1"/>
          <w:szCs w:val="28"/>
        </w:rPr>
        <w:t xml:space="preserve">Кроме того, следует избегать наступления беременности в течение 1 месяца после вакцинации. 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proofErr w:type="spellStart"/>
      <w:r w:rsidRPr="00E960F1">
        <w:rPr>
          <w:rFonts w:ascii="Times New Roman" w:hAnsi="Times New Roman"/>
          <w:i/>
          <w:spacing w:val="-1"/>
          <w:szCs w:val="28"/>
        </w:rPr>
        <w:t>Варилрикс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нельзя назначать пациентам с первичными или приобретёнными состояниями иммунодефицита с общим количеством лимфоцитов менее 1200 на мм</w:t>
      </w:r>
      <w:r w:rsidRPr="00E960F1">
        <w:rPr>
          <w:rFonts w:ascii="Times New Roman" w:hAnsi="Times New Roman"/>
          <w:i/>
          <w:spacing w:val="-1"/>
          <w:szCs w:val="28"/>
          <w:vertAlign w:val="superscript"/>
        </w:rPr>
        <w:t>3</w:t>
      </w:r>
      <w:r w:rsidRPr="00E960F1">
        <w:rPr>
          <w:rFonts w:ascii="Times New Roman" w:hAnsi="Times New Roman"/>
          <w:i/>
          <w:spacing w:val="-1"/>
          <w:szCs w:val="28"/>
        </w:rPr>
        <w:t xml:space="preserve"> или наличием других свидетельств отсутствия нормального состояния клеточной иммунной системы, таким, как пациенты с лейкозами,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лимфомами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,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дискразией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крови, клинически выраженной ВИЧ-инфекцией, или пациенты, принимающие иммунодепрессанты (включая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высокодозовые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кортикостероиды).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r w:rsidRPr="00E960F1">
        <w:rPr>
          <w:rFonts w:ascii="Times New Roman" w:hAnsi="Times New Roman"/>
          <w:i/>
          <w:spacing w:val="-1"/>
          <w:szCs w:val="28"/>
        </w:rPr>
        <w:t xml:space="preserve">Тяжёлый гуморальный или клеточный (первичный или приобретённый) иммунодефицит, например, тяжёлый комбинированный иммунодефицит,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агаммаглобулинемия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и СПИД, или </w:t>
      </w:r>
      <w:proofErr w:type="gramStart"/>
      <w:r w:rsidRPr="00E960F1">
        <w:rPr>
          <w:rFonts w:ascii="Times New Roman" w:hAnsi="Times New Roman"/>
          <w:i/>
          <w:spacing w:val="-1"/>
          <w:szCs w:val="28"/>
        </w:rPr>
        <w:t>симптоматическая</w:t>
      </w:r>
      <w:proofErr w:type="gramEnd"/>
      <w:r w:rsidRPr="00E960F1">
        <w:rPr>
          <w:rFonts w:ascii="Times New Roman" w:hAnsi="Times New Roman"/>
          <w:i/>
          <w:spacing w:val="-1"/>
          <w:szCs w:val="28"/>
        </w:rPr>
        <w:t xml:space="preserve"> ВИЧ-инфекция, или возрастной процент CD4 + Т-лимфоцитов у детей в возрасте до 12 месяцев: CD4 + &lt;25%; у детей в возрасте от 12 до 35 месяцев: CD4 + &lt;20%; у детей в возрасте 36-59 месяцев: CD4 + &lt;15%.</w:t>
      </w: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E960F1" w:rsidRPr="00E960F1" w:rsidRDefault="00E960F1" w:rsidP="00E960F1">
      <w:pPr>
        <w:pStyle w:val="a5"/>
        <w:rPr>
          <w:rFonts w:ascii="Times New Roman" w:hAnsi="Times New Roman"/>
          <w:i/>
          <w:spacing w:val="-1"/>
          <w:szCs w:val="28"/>
        </w:rPr>
      </w:pPr>
      <w:r w:rsidRPr="00E960F1">
        <w:rPr>
          <w:rFonts w:ascii="Times New Roman" w:hAnsi="Times New Roman"/>
          <w:i/>
          <w:spacing w:val="-1"/>
          <w:szCs w:val="28"/>
        </w:rPr>
        <w:lastRenderedPageBreak/>
        <w:t xml:space="preserve">Применение </w:t>
      </w:r>
      <w:proofErr w:type="spellStart"/>
      <w:r w:rsidRPr="00E960F1">
        <w:rPr>
          <w:rFonts w:ascii="Times New Roman" w:hAnsi="Times New Roman"/>
          <w:i/>
          <w:spacing w:val="-1"/>
          <w:szCs w:val="28"/>
        </w:rPr>
        <w:t>Варилрикс</w:t>
      </w:r>
      <w:proofErr w:type="spellEnd"/>
      <w:r w:rsidRPr="00E960F1">
        <w:rPr>
          <w:rFonts w:ascii="Times New Roman" w:hAnsi="Times New Roman"/>
          <w:i/>
          <w:spacing w:val="-1"/>
          <w:szCs w:val="28"/>
        </w:rPr>
        <w:t xml:space="preserve"> должно быть отложено в отношении субъектов, страдающих острой, тяжелой формой лихорадочного заболевания. Однако</w:t>
      </w:r>
      <w:proofErr w:type="gramStart"/>
      <w:r w:rsidRPr="00E960F1">
        <w:rPr>
          <w:rFonts w:ascii="Times New Roman" w:hAnsi="Times New Roman"/>
          <w:i/>
          <w:spacing w:val="-1"/>
          <w:szCs w:val="28"/>
        </w:rPr>
        <w:t>,</w:t>
      </w:r>
      <w:proofErr w:type="gramEnd"/>
      <w:r w:rsidRPr="00E960F1">
        <w:rPr>
          <w:rFonts w:ascii="Times New Roman" w:hAnsi="Times New Roman"/>
          <w:i/>
          <w:spacing w:val="-1"/>
          <w:szCs w:val="28"/>
        </w:rPr>
        <w:t xml:space="preserve"> наличие незначительной инфекции не является противопоказанием для здоровых субъектов.</w:t>
      </w:r>
    </w:p>
    <w:p w:rsidR="00A92261" w:rsidRPr="004A1A56" w:rsidRDefault="00A92261" w:rsidP="00A92261">
      <w:pPr>
        <w:pStyle w:val="a5"/>
        <w:rPr>
          <w:rFonts w:ascii="Times New Roman" w:hAnsi="Times New Roman"/>
          <w:i/>
          <w:spacing w:val="-1"/>
          <w:szCs w:val="28"/>
        </w:rPr>
      </w:pPr>
    </w:p>
    <w:p w:rsidR="00CF2468" w:rsidRPr="00753170" w:rsidRDefault="00CF2468" w:rsidP="00CF2468">
      <w:pPr>
        <w:pStyle w:val="a5"/>
        <w:rPr>
          <w:rFonts w:ascii="Times New Roman" w:hAnsi="Times New Roman"/>
          <w:lang w:eastAsia="ko-KR"/>
        </w:rPr>
      </w:pPr>
      <w:r w:rsidRPr="00753170">
        <w:rPr>
          <w:rFonts w:ascii="Times New Roman" w:hAnsi="Times New Roman"/>
          <w:b/>
          <w:lang w:eastAsia="ko-KR"/>
        </w:rPr>
        <w:t>Лекарственные взаимодействия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60F1">
        <w:rPr>
          <w:rFonts w:ascii="Times New Roman" w:hAnsi="Times New Roman" w:cs="Times New Roman"/>
          <w:spacing w:val="-1"/>
          <w:sz w:val="28"/>
          <w:szCs w:val="28"/>
        </w:rPr>
        <w:t>У лиц, получающих иммуноглобулины или переливание крови, иммунизация должна быть отложена на 3 месяца из-за вероятности неэффективной вакцинации вследствие пассивно приобретенных антител ветряной оспы.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Следует избегать назначения салицилатов в течение 6 недель после вакцинации </w:t>
      </w:r>
      <w:proofErr w:type="spellStart"/>
      <w:r w:rsidRPr="00E960F1">
        <w:rPr>
          <w:rFonts w:ascii="Times New Roman" w:hAnsi="Times New Roman" w:cs="Times New Roman"/>
          <w:spacing w:val="-1"/>
          <w:sz w:val="28"/>
          <w:szCs w:val="28"/>
        </w:rPr>
        <w:t>Варилриксом</w:t>
      </w:r>
      <w:proofErr w:type="spellEnd"/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, так как сообщается о развитии синдрома Рейе после их применения при инфекции, вызванной вирусом </w:t>
      </w:r>
      <w:r w:rsidRPr="00E960F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Varicella</w:t>
      </w:r>
      <w:r w:rsidRPr="00E960F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0F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zoster</w:t>
      </w:r>
      <w:r w:rsidRPr="00E960F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60F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Здоровым людям </w:t>
      </w:r>
      <w:proofErr w:type="spellStart"/>
      <w:r w:rsidRPr="00E960F1">
        <w:rPr>
          <w:rFonts w:ascii="Times New Roman" w:hAnsi="Times New Roman" w:cs="Times New Roman"/>
          <w:iCs/>
          <w:spacing w:val="-1"/>
          <w:sz w:val="28"/>
          <w:szCs w:val="28"/>
        </w:rPr>
        <w:t>Варилрикс</w:t>
      </w:r>
      <w:proofErr w:type="spellEnd"/>
      <w:r w:rsidRPr="00E960F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можно вводить </w:t>
      </w:r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одновременно с любыми другими вакцинами, но инъекции производятся в разные участки тела. 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E960F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Между введением </w:t>
      </w:r>
      <w:proofErr w:type="spellStart"/>
      <w:r w:rsidRPr="00E960F1">
        <w:rPr>
          <w:rFonts w:ascii="Times New Roman" w:hAnsi="Times New Roman" w:cs="Times New Roman"/>
          <w:iCs/>
          <w:spacing w:val="-1"/>
          <w:sz w:val="28"/>
          <w:szCs w:val="28"/>
        </w:rPr>
        <w:t>Варилрикса</w:t>
      </w:r>
      <w:proofErr w:type="spellEnd"/>
      <w:r w:rsidRPr="00E960F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и противокоревой вакцины следует соблюдать интервал, по крайне мере, 1 месяц, так как считается, что противокоревая вакцина может вызвать кратковременное подавление клеточного иммунитета</w:t>
      </w:r>
      <w:r w:rsidRPr="00E960F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Пациентам группы риска </w:t>
      </w:r>
      <w:proofErr w:type="spellStart"/>
      <w:r w:rsidRPr="00E960F1">
        <w:rPr>
          <w:rFonts w:ascii="Times New Roman" w:hAnsi="Times New Roman" w:cs="Times New Roman"/>
          <w:spacing w:val="-1"/>
          <w:sz w:val="28"/>
          <w:szCs w:val="28"/>
        </w:rPr>
        <w:t>Варилрикс</w:t>
      </w:r>
      <w:proofErr w:type="spellEnd"/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 не следует вводить в </w:t>
      </w:r>
      <w:proofErr w:type="gramStart"/>
      <w:r w:rsidRPr="00E960F1">
        <w:rPr>
          <w:rFonts w:ascii="Times New Roman" w:hAnsi="Times New Roman" w:cs="Times New Roman"/>
          <w:spacing w:val="-1"/>
          <w:sz w:val="28"/>
          <w:szCs w:val="28"/>
        </w:rPr>
        <w:t>одно и тоже</w:t>
      </w:r>
      <w:proofErr w:type="gramEnd"/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 время с другими живыми ослабленными вакцинами. Интервал между введением должен быть не менее 1 месяца.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Инактивированные вакцины можно вводить независимо от времени введения </w:t>
      </w:r>
      <w:proofErr w:type="spellStart"/>
      <w:r w:rsidRPr="00E960F1">
        <w:rPr>
          <w:rFonts w:ascii="Times New Roman" w:hAnsi="Times New Roman" w:cs="Times New Roman"/>
          <w:spacing w:val="-1"/>
          <w:sz w:val="28"/>
          <w:szCs w:val="28"/>
        </w:rPr>
        <w:t>Варилрикс</w:t>
      </w:r>
      <w:proofErr w:type="spellEnd"/>
      <w:r w:rsidRPr="00E960F1">
        <w:rPr>
          <w:rFonts w:ascii="Times New Roman" w:hAnsi="Times New Roman" w:cs="Times New Roman"/>
          <w:spacing w:val="-1"/>
          <w:sz w:val="28"/>
          <w:szCs w:val="28"/>
        </w:rPr>
        <w:t>, но в разные места.</w:t>
      </w:r>
    </w:p>
    <w:p w:rsidR="00E960F1" w:rsidRPr="00E960F1" w:rsidRDefault="00E960F1" w:rsidP="00E960F1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proofErr w:type="spellStart"/>
      <w:r w:rsidRPr="00E960F1">
        <w:rPr>
          <w:rFonts w:ascii="Times New Roman" w:hAnsi="Times New Roman" w:cs="Times New Roman"/>
          <w:spacing w:val="-1"/>
          <w:sz w:val="28"/>
          <w:szCs w:val="28"/>
        </w:rPr>
        <w:t>Варилрикс</w:t>
      </w:r>
      <w:proofErr w:type="spellEnd"/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 не должен быть смешан с другими вакцинами в одно</w:t>
      </w:r>
      <w:r w:rsidRPr="00E960F1">
        <w:rPr>
          <w:rFonts w:ascii="Times New Roman" w:hAnsi="Times New Roman" w:cs="Times New Roman"/>
          <w:spacing w:val="-1"/>
          <w:sz w:val="28"/>
          <w:szCs w:val="28"/>
          <w:lang w:val="kk-KZ"/>
        </w:rPr>
        <w:t>м</w:t>
      </w:r>
      <w:r w:rsidRPr="00E960F1">
        <w:rPr>
          <w:rFonts w:ascii="Times New Roman" w:hAnsi="Times New Roman" w:cs="Times New Roman"/>
          <w:spacing w:val="-1"/>
          <w:sz w:val="28"/>
          <w:szCs w:val="28"/>
        </w:rPr>
        <w:t xml:space="preserve"> и том же шприце.</w:t>
      </w:r>
    </w:p>
    <w:p w:rsidR="00E960F1" w:rsidRPr="00753170" w:rsidRDefault="00E960F1" w:rsidP="00CF246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>Взаимодействие с другими лекарственными средствами и другие формы взаимодействия</w:t>
      </w: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Если необходимо провести туберкулиновый анализ, его следует проводить </w:t>
      </w:r>
      <w:proofErr w:type="gram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до</w:t>
      </w:r>
      <w:proofErr w:type="gramEnd"/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 или одновременно </w:t>
      </w:r>
      <w:proofErr w:type="gram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 вакцинацией, поскольку сообщалось, что живые вирусные вакцины могут вызвать временное снижение чувствительности кожи к туберкулину. Поскольку данная анергия может длиться до 6 недель, анализ туберкулина не должен проводиться в течение указанного периода после вакцинации, чтобы избежать получения ложноотрицательных результатов.</w:t>
      </w: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>В отношении субъектов, которые получили иммунные глобулины, или подверглись процедуре переливания крови, вакцинация должна быть отложена в течение, по крайней мере, трех месяцев по причине вероятности неэффективности вакцины из-за пассивно приобретённого антитела к вирусу ветряной оспы.</w:t>
      </w: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Аспирин и системные салицилаты не следует назначать детям в возрасте </w:t>
      </w:r>
      <w:r w:rsidRPr="001F35CA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до 16 лет, за исключением медицинского наблюдения, по причине риска возникновения синдрома Рейе. О возникновении синдрома Рейе сообщалось у детей, принимавших аспирин во время заражения естественной инфекцией ветряной оспы. Однако</w:t>
      </w:r>
      <w:proofErr w:type="gram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 не имеется никаких доказательств того, что вакцинация с помощью </w:t>
      </w:r>
      <w:proofErr w:type="spell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 должна быть противопоказана для групп лиц пожилого возраста, которым необходимо принимать аспирин.</w:t>
      </w: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В исследовании, в котором </w:t>
      </w:r>
      <w:proofErr w:type="spell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 вводили годовалым малышам одновременно, но, в другое место, с комбинированной вакциной против кори, эпидемического паротита и краснухи, не было выявлено доказательств значительного иммунного вмешательства между живыми вирусными антигенами.</w:t>
      </w: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Если вакцина против кори не назначается одновременно с </w:t>
      </w:r>
      <w:proofErr w:type="spell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F35CA">
        <w:rPr>
          <w:rFonts w:ascii="Times New Roman" w:hAnsi="Times New Roman" w:cs="Times New Roman"/>
          <w:bCs/>
          <w:i/>
          <w:sz w:val="28"/>
          <w:szCs w:val="28"/>
        </w:rPr>
        <w:t>, рекомендуется соблюдать интервал, по меньшей мере, в течение одного месяца между соответствующими вакцинациями, поскольку признано, что вакцинация против кори может вызвать кратковременное подавление ответа, опосредованного клетками.</w:t>
      </w: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F35CA" w:rsidRP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35CA">
        <w:rPr>
          <w:rFonts w:ascii="Times New Roman" w:hAnsi="Times New Roman" w:cs="Times New Roman"/>
          <w:bCs/>
          <w:i/>
          <w:sz w:val="28"/>
          <w:szCs w:val="28"/>
        </w:rPr>
        <w:t xml:space="preserve">Если считается необходимым вводить еще одну живую вакцину одновременно с </w:t>
      </w:r>
      <w:proofErr w:type="spellStart"/>
      <w:r w:rsidRPr="001F35CA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1F35CA">
        <w:rPr>
          <w:rFonts w:ascii="Times New Roman" w:hAnsi="Times New Roman" w:cs="Times New Roman"/>
          <w:bCs/>
          <w:i/>
          <w:sz w:val="28"/>
          <w:szCs w:val="28"/>
        </w:rPr>
        <w:t>, вакцины следует назначать в виде отдельных инъекций на разных участках тела.</w:t>
      </w:r>
    </w:p>
    <w:p w:rsidR="00CF2468" w:rsidRPr="00753170" w:rsidRDefault="00CF2468" w:rsidP="00CF246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F2468" w:rsidRPr="00753170" w:rsidRDefault="00CF2468" w:rsidP="00CF246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170">
        <w:rPr>
          <w:rFonts w:ascii="Times New Roman" w:hAnsi="Times New Roman" w:cs="Times New Roman"/>
          <w:b/>
          <w:bCs/>
          <w:sz w:val="28"/>
          <w:szCs w:val="28"/>
        </w:rPr>
        <w:t>Особые указания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170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наличия </w:t>
      </w:r>
      <w:r w:rsidRPr="00753170">
        <w:rPr>
          <w:rFonts w:ascii="Times New Roman" w:hAnsi="Times New Roman" w:cs="Times New Roman"/>
          <w:bCs/>
          <w:sz w:val="28"/>
          <w:szCs w:val="28"/>
        </w:rPr>
        <w:t xml:space="preserve">острого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инфекционного </w:t>
      </w:r>
      <w:r w:rsidRPr="00753170">
        <w:rPr>
          <w:rFonts w:ascii="Times New Roman" w:hAnsi="Times New Roman" w:cs="Times New Roman"/>
          <w:bCs/>
          <w:sz w:val="28"/>
          <w:szCs w:val="28"/>
        </w:rPr>
        <w:t>заболевания, сопровождающегося повышением температуры тела, вакцинацию следует отложить. Инфекция в легкой форме не является противопоказанием для вакцинации.</w:t>
      </w:r>
    </w:p>
    <w:p w:rsidR="001F35CA" w:rsidRPr="002833F9" w:rsidRDefault="001F35CA" w:rsidP="001F35CA">
      <w:pPr>
        <w:jc w:val="both"/>
        <w:rPr>
          <w:rFonts w:ascii="Times New Roman" w:hAnsi="Times New Roman" w:cs="Times New Roman"/>
          <w:sz w:val="28"/>
          <w:szCs w:val="28"/>
        </w:rPr>
      </w:pPr>
      <w:r w:rsidRPr="002833F9">
        <w:rPr>
          <w:rFonts w:ascii="Times New Roman" w:hAnsi="Times New Roman" w:cs="Times New Roman"/>
          <w:sz w:val="28"/>
          <w:szCs w:val="28"/>
        </w:rPr>
        <w:t>При введении любой инъекционной вакцины следует предусмотреть все необходимое для оказания медицинской помощи в случае развития редкой анафилактической реакции на введение вакцины.</w:t>
      </w:r>
    </w:p>
    <w:p w:rsidR="001F35CA" w:rsidRDefault="001F35CA" w:rsidP="001F35CA">
      <w:pPr>
        <w:jc w:val="both"/>
        <w:rPr>
          <w:rFonts w:ascii="Times New Roman" w:hAnsi="Times New Roman" w:cs="Times New Roman"/>
          <w:sz w:val="28"/>
          <w:szCs w:val="28"/>
        </w:rPr>
      </w:pPr>
      <w:r w:rsidRPr="002833F9">
        <w:rPr>
          <w:rFonts w:ascii="Times New Roman" w:hAnsi="Times New Roman" w:cs="Times New Roman"/>
          <w:sz w:val="28"/>
          <w:szCs w:val="28"/>
        </w:rPr>
        <w:t>В связи с этим вакцинируемый должен оставаться под медицинским наблюдением в течение 30 минут после иммунизации.</w:t>
      </w:r>
    </w:p>
    <w:p w:rsidR="001F35CA" w:rsidRPr="002833F9" w:rsidRDefault="001F35CA" w:rsidP="001F35CA">
      <w:pPr>
        <w:jc w:val="both"/>
        <w:rPr>
          <w:rFonts w:ascii="Times New Roman" w:hAnsi="Times New Roman" w:cs="Times New Roman"/>
          <w:sz w:val="28"/>
          <w:szCs w:val="28"/>
        </w:rPr>
      </w:pPr>
      <w:r w:rsidRPr="002833F9">
        <w:rPr>
          <w:rFonts w:ascii="Times New Roman" w:hAnsi="Times New Roman" w:cs="Times New Roman"/>
          <w:sz w:val="28"/>
          <w:szCs w:val="28"/>
        </w:rPr>
        <w:t xml:space="preserve">Возможно развитие обморочного состояния как психологической реакции на инъекционный путь введения препарата, в </w:t>
      </w:r>
      <w:proofErr w:type="gramStart"/>
      <w:r w:rsidRPr="002833F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833F9">
        <w:rPr>
          <w:rFonts w:ascii="Times New Roman" w:hAnsi="Times New Roman" w:cs="Times New Roman"/>
          <w:sz w:val="28"/>
          <w:szCs w:val="28"/>
        </w:rPr>
        <w:t xml:space="preserve"> с чем необходимо предупредить возможные ушибы и ранения при падении пациента. 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После применения </w:t>
      </w:r>
      <w:proofErr w:type="spellStart"/>
      <w:r w:rsidRPr="00753170">
        <w:rPr>
          <w:rFonts w:ascii="Times New Roman" w:hAnsi="Times New Roman" w:cs="Times New Roman"/>
          <w:spacing w:val="-1"/>
          <w:sz w:val="28"/>
          <w:szCs w:val="28"/>
        </w:rPr>
        <w:t>Варилрикс</w:t>
      </w:r>
      <w:proofErr w:type="spellEnd"/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наблюдались случаи развития инфекции, течение которой было более легким и сопровождалось менее выраженной лихорадкой, меньшим количеством высыпаний, по сравнению с </w:t>
      </w:r>
      <w:proofErr w:type="spellStart"/>
      <w:r w:rsidRPr="00753170">
        <w:rPr>
          <w:rFonts w:ascii="Times New Roman" w:hAnsi="Times New Roman" w:cs="Times New Roman"/>
          <w:spacing w:val="-1"/>
          <w:sz w:val="28"/>
          <w:szCs w:val="28"/>
        </w:rPr>
        <w:t>невакцинированными</w:t>
      </w:r>
      <w:proofErr w:type="spellEnd"/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пациентами.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53170">
        <w:rPr>
          <w:rFonts w:ascii="Times New Roman" w:hAnsi="Times New Roman" w:cs="Times New Roman"/>
          <w:sz w:val="28"/>
          <w:szCs w:val="28"/>
        </w:rPr>
        <w:t>Вакцинацию следует проводить не менее чем через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3 месяца</w:t>
      </w:r>
      <w:r w:rsidRPr="00753170">
        <w:rPr>
          <w:rFonts w:ascii="Times New Roman" w:hAnsi="Times New Roman" w:cs="Times New Roman"/>
          <w:sz w:val="28"/>
          <w:szCs w:val="28"/>
        </w:rPr>
        <w:t xml:space="preserve"> после терапии иммуноглобулинами или после переливания крови, поскольку вследствие пассивного приобретения антител к вирусу </w:t>
      </w:r>
      <w:r w:rsidRPr="005E3C32">
        <w:rPr>
          <w:rFonts w:ascii="Times New Roman" w:hAnsi="Times New Roman" w:cs="Times New Roman"/>
          <w:i/>
          <w:sz w:val="28"/>
          <w:szCs w:val="28"/>
          <w:lang w:val="en-US"/>
        </w:rPr>
        <w:t>Varicella</w:t>
      </w:r>
      <w:r w:rsidRPr="005E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C32">
        <w:rPr>
          <w:rFonts w:ascii="Times New Roman" w:hAnsi="Times New Roman" w:cs="Times New Roman"/>
          <w:i/>
          <w:sz w:val="28"/>
          <w:szCs w:val="28"/>
          <w:lang w:val="en-US"/>
        </w:rPr>
        <w:t>zoster</w:t>
      </w:r>
      <w:r w:rsidRPr="00753170">
        <w:rPr>
          <w:rFonts w:ascii="Times New Roman" w:hAnsi="Times New Roman" w:cs="Times New Roman"/>
          <w:sz w:val="28"/>
          <w:szCs w:val="28"/>
        </w:rPr>
        <w:t xml:space="preserve"> применение вакцины может быть не эффективным.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170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Вакцину нельзя вводить </w:t>
      </w:r>
      <w:proofErr w:type="spellStart"/>
      <w:r w:rsidRPr="00753170">
        <w:rPr>
          <w:rFonts w:ascii="Times New Roman" w:hAnsi="Times New Roman" w:cs="Times New Roman"/>
          <w:spacing w:val="-1"/>
          <w:sz w:val="28"/>
          <w:szCs w:val="28"/>
        </w:rPr>
        <w:t>внутрикожно</w:t>
      </w:r>
      <w:proofErr w:type="spellEnd"/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753170">
        <w:rPr>
          <w:rFonts w:ascii="Times New Roman" w:hAnsi="Times New Roman" w:cs="Times New Roman"/>
          <w:bCs/>
          <w:sz w:val="28"/>
          <w:szCs w:val="28"/>
        </w:rPr>
        <w:t>внутривенно.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53170">
        <w:rPr>
          <w:rFonts w:ascii="Times New Roman" w:hAnsi="Times New Roman" w:cs="Times New Roman"/>
          <w:i/>
          <w:spacing w:val="1"/>
          <w:sz w:val="28"/>
          <w:szCs w:val="28"/>
        </w:rPr>
        <w:t xml:space="preserve">Здоровые люди, проживающие в тесном контакте </w:t>
      </w:r>
      <w:proofErr w:type="gramStart"/>
      <w:r w:rsidRPr="00753170">
        <w:rPr>
          <w:rFonts w:ascii="Times New Roman" w:hAnsi="Times New Roman" w:cs="Times New Roman"/>
          <w:i/>
          <w:spacing w:val="1"/>
          <w:sz w:val="28"/>
          <w:szCs w:val="28"/>
        </w:rPr>
        <w:t>с</w:t>
      </w:r>
      <w:proofErr w:type="gramEnd"/>
      <w:r w:rsidRPr="00753170">
        <w:rPr>
          <w:rFonts w:ascii="Times New Roman" w:hAnsi="Times New Roman" w:cs="Times New Roman"/>
          <w:i/>
          <w:spacing w:val="1"/>
          <w:sz w:val="28"/>
          <w:szCs w:val="28"/>
        </w:rPr>
        <w:t xml:space="preserve"> заболевшими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F35CA" w:rsidRDefault="001F35CA" w:rsidP="001F35CA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Чтобы заранее предупредить возможность развития инфекционного заболевания у лиц из группы высокого риска, рекомендуется вакцинировать так же </w:t>
      </w:r>
      <w:proofErr w:type="spellStart"/>
      <w:r w:rsidRPr="00753170">
        <w:rPr>
          <w:rFonts w:ascii="Times New Roman" w:hAnsi="Times New Roman" w:cs="Times New Roman"/>
          <w:spacing w:val="1"/>
          <w:sz w:val="28"/>
          <w:szCs w:val="28"/>
        </w:rPr>
        <w:t>неиммунизированных</w:t>
      </w:r>
      <w:proofErr w:type="spellEnd"/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лиц, которые проживают в тесном контакте с заболевшими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ветряной оспой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или с пациентами группы высокого риска.</w:t>
      </w:r>
      <w:proofErr w:type="gramEnd"/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В эту категорию входят </w:t>
      </w:r>
      <w:r w:rsidRPr="00753170">
        <w:rPr>
          <w:rFonts w:ascii="Times New Roman" w:hAnsi="Times New Roman" w:cs="Times New Roman"/>
          <w:sz w:val="28"/>
          <w:szCs w:val="28"/>
        </w:rPr>
        <w:t>родители, родные братья и сестры, врачебный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и средний </w:t>
      </w:r>
      <w:r w:rsidRPr="00753170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персонал, а так же другие лица, проживающие в тесном контакте с </w:t>
      </w:r>
      <w:proofErr w:type="gramStart"/>
      <w:r w:rsidRPr="00753170">
        <w:rPr>
          <w:rFonts w:ascii="Times New Roman" w:hAnsi="Times New Roman" w:cs="Times New Roman"/>
          <w:spacing w:val="-1"/>
          <w:sz w:val="28"/>
          <w:szCs w:val="28"/>
        </w:rPr>
        <w:t>заболевшими</w:t>
      </w:r>
      <w:proofErr w:type="gramEnd"/>
      <w:r w:rsidRPr="0075317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53170">
        <w:rPr>
          <w:b/>
          <w:spacing w:val="-1"/>
          <w:sz w:val="28"/>
          <w:szCs w:val="28"/>
        </w:rPr>
        <w:t xml:space="preserve">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>Рекомендуется однократное введение 1 дозы для детей от 9 мес</w:t>
      </w:r>
      <w:r>
        <w:rPr>
          <w:rFonts w:ascii="Times New Roman" w:hAnsi="Times New Roman" w:cs="Times New Roman"/>
          <w:spacing w:val="-1"/>
          <w:sz w:val="28"/>
          <w:szCs w:val="28"/>
        </w:rPr>
        <w:t>яцев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до 12 лет и введение 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53170">
        <w:rPr>
          <w:rFonts w:ascii="Times New Roman" w:hAnsi="Times New Roman" w:cs="Times New Roman"/>
          <w:spacing w:val="-1"/>
          <w:sz w:val="28"/>
          <w:szCs w:val="28"/>
        </w:rPr>
        <w:t>2-х доз вакцины лицам старше 13 лет с интервалом между введением каждой дозы не менее 6 недель.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170">
        <w:rPr>
          <w:rFonts w:ascii="Times New Roman" w:hAnsi="Times New Roman" w:cs="Times New Roman"/>
          <w:i/>
          <w:sz w:val="28"/>
          <w:szCs w:val="28"/>
        </w:rPr>
        <w:t xml:space="preserve">Беременность и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период </w:t>
      </w:r>
      <w:r w:rsidRPr="00753170">
        <w:rPr>
          <w:rFonts w:ascii="Times New Roman" w:hAnsi="Times New Roman" w:cs="Times New Roman"/>
          <w:i/>
          <w:sz w:val="28"/>
          <w:szCs w:val="28"/>
        </w:rPr>
        <w:t>лактация</w:t>
      </w:r>
    </w:p>
    <w:p w:rsidR="001F35CA" w:rsidRPr="00753170" w:rsidRDefault="001F35CA" w:rsidP="001F35CA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Противопоказано.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Женщинам детородного возраста следует избегать беременности в течение 3 месяцев после вакцинации. Вакцинированные пациенты, у которых выявляются высыпания в течение 3 недель после вакцинации, должны исключить любые контакты с беременными женщинами (особенно в течение </w:t>
      </w:r>
      <w:r w:rsidRPr="00753170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 триместра беременности).</w:t>
      </w:r>
    </w:p>
    <w:p w:rsidR="001F35CA" w:rsidRPr="00276188" w:rsidRDefault="001F35CA" w:rsidP="001F35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188">
        <w:rPr>
          <w:rFonts w:ascii="Times New Roman" w:hAnsi="Times New Roman" w:cs="Times New Roman"/>
          <w:i/>
          <w:sz w:val="28"/>
          <w:szCs w:val="28"/>
        </w:rPr>
        <w:t>Особенности влияния на способность управлять транспортными средствами и другими механизмами и другими потенциально опасными механизмами</w:t>
      </w:r>
    </w:p>
    <w:p w:rsidR="001F35CA" w:rsidRDefault="001F35CA" w:rsidP="001F35CA">
      <w:pPr>
        <w:pStyle w:val="ad"/>
        <w:ind w:left="0" w:right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76188">
        <w:rPr>
          <w:sz w:val="28"/>
          <w:szCs w:val="28"/>
        </w:rPr>
        <w:t>аловероятно.</w:t>
      </w:r>
    </w:p>
    <w:p w:rsidR="00A92261" w:rsidRPr="0052573C" w:rsidRDefault="00A92261" w:rsidP="00A92261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7455">
        <w:rPr>
          <w:rFonts w:ascii="Times New Roman" w:hAnsi="Times New Roman" w:cs="Times New Roman"/>
          <w:bCs/>
          <w:i/>
          <w:sz w:val="28"/>
          <w:szCs w:val="28"/>
        </w:rPr>
        <w:t>Особые предупреждения и меры предосторожности при использовании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Как и в случае применения всех остальных инъекционных вакцин, надлежащее лечение и наблюдение всегда должны быть </w:t>
      </w:r>
      <w:proofErr w:type="gramStart"/>
      <w:r w:rsidRPr="0052573C">
        <w:rPr>
          <w:rFonts w:ascii="Times New Roman" w:hAnsi="Times New Roman" w:cs="Times New Roman"/>
          <w:bCs/>
          <w:i/>
          <w:sz w:val="28"/>
          <w:szCs w:val="28"/>
        </w:rPr>
        <w:t>легко доступны</w:t>
      </w:r>
      <w:proofErr w:type="gramEnd"/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 в случае возникновения редкой анафилактической реакции после введения вакцины.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После обработки места проведения инъекции спиртом или другим веществом, применяющимся для дезинфекции, следует подождать, пока это вещество испарится, поскольку при контакте с подобными соединениями может произойти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инактивация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вакцинного вируса.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Ограниченная защита от заболевания ветряной оспой может быть обеспечена путем вакцинации в течение периода времени до 72 часов после контакта с лицом, </w:t>
      </w:r>
      <w:r>
        <w:rPr>
          <w:rFonts w:ascii="Times New Roman" w:hAnsi="Times New Roman" w:cs="Times New Roman"/>
          <w:bCs/>
          <w:i/>
          <w:sz w:val="28"/>
          <w:szCs w:val="28"/>
        </w:rPr>
        <w:t>заболевшим естественным путем</w:t>
      </w:r>
      <w:r w:rsidRPr="0052573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Обморок может возникнуть после или даже до момента введения любой вакцинации, особенно у подростков, в качестве психогенного ответа на инъекционную иглу. Это может сопровождаться несколькими неврологическими признаками, такими как временное зрительное нарушение, парестезия и тонико-клонические движения конечностей во время выздоровления. Важно, чтобы были предусмотрены все </w:t>
      </w:r>
      <w:r w:rsidRPr="0052573C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необходимые процедуры, чтобы избежать получения травм в результате обмороков.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>Серологические исследования эффективности и исследования после выхода препарата на рынок свидетельствуют о том, что вакцина не полностью защищает всех субъектов от естественного заражения ветряной оспой, а также от вакцины нельзя ожидать максимальной защиты от инфицирования вирусом ветряной оспы в течение, примерно, до шести недель после введения второй дозы.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Нельзя ожидать, что введение </w:t>
      </w:r>
      <w:proofErr w:type="spellStart"/>
      <w:r w:rsidRPr="0052573C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 субъектам, находящимся в инкубационном периоде инфекции, будет защищать их от проявления клинически выраженной ветряной оспы или изменит ход заболевания.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>Сыпь, возникшая во время заболевания естественной первичной инфекцией ветряной оспы, может проявляться у субъектов в более тяжелой форме, с серьёзным повреждением кожных покровов, включая тяжёлые экзематозные состояния. Неизвестно, существует ли повышенный риск поражений кожи, связанный с вакциной у указанных выше субъектов, но данную возможность следует принимать во внимание до вакцинации.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>Передача вирусного штамма вакцины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Выявлено, что передача вирусного штамма вакцины происходит от здоровых лиц, получивших вакцину к здоровым контактирующим с ними субъектам, беременным и к лицам, с </w:t>
      </w:r>
      <w:proofErr w:type="spellStart"/>
      <w:r w:rsidRPr="0052573C">
        <w:rPr>
          <w:rFonts w:ascii="Times New Roman" w:hAnsi="Times New Roman" w:cs="Times New Roman"/>
          <w:bCs/>
          <w:i/>
          <w:sz w:val="28"/>
          <w:szCs w:val="28"/>
        </w:rPr>
        <w:t>иммуносупрессированными</w:t>
      </w:r>
      <w:proofErr w:type="spellEnd"/>
      <w:r w:rsidRPr="0052573C">
        <w:rPr>
          <w:rFonts w:ascii="Times New Roman" w:hAnsi="Times New Roman" w:cs="Times New Roman"/>
          <w:bCs/>
          <w:i/>
          <w:sz w:val="28"/>
          <w:szCs w:val="28"/>
        </w:rPr>
        <w:t xml:space="preserve"> признаками.</w:t>
      </w:r>
    </w:p>
    <w:p w:rsidR="00A22F0A" w:rsidRPr="0052573C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573C">
        <w:rPr>
          <w:rFonts w:ascii="Times New Roman" w:hAnsi="Times New Roman" w:cs="Times New Roman"/>
          <w:bCs/>
          <w:i/>
          <w:sz w:val="28"/>
          <w:szCs w:val="28"/>
        </w:rPr>
        <w:t>Однако передача вирусного штамма любой из указанных групп происходит редко или очень редко.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При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контактировании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вакцинированных пациентов со здоровыми субъектами, иногда возникала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сероконверсия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в отсутствие каких-либо клинических проявлений инфекции. Клинически очевидные инфекции, вызванные передачей вирусного штамма вакцины, были связаны с незначительным поражением кожи и минимальным системным расстройством.</w:t>
      </w: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0157">
        <w:rPr>
          <w:rFonts w:ascii="Times New Roman" w:hAnsi="Times New Roman" w:cs="Times New Roman"/>
          <w:bCs/>
          <w:i/>
          <w:sz w:val="28"/>
          <w:szCs w:val="28"/>
        </w:rPr>
        <w:t>Однако</w:t>
      </w:r>
      <w:proofErr w:type="gram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следует избегать контакта со следующими группами </w:t>
      </w:r>
      <w:r>
        <w:rPr>
          <w:rFonts w:ascii="Times New Roman" w:hAnsi="Times New Roman" w:cs="Times New Roman"/>
          <w:bCs/>
          <w:i/>
          <w:sz w:val="28"/>
          <w:szCs w:val="28"/>
        </w:rPr>
        <w:t>лиц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, если вакцина спровоцировала кожную сыпь, которая, вероятно, связана с самой вакциной (особенно везикулярную или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папуловезикулярную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>) в течение четырёх - шести недель после введения первой или второй дозы, до тех пор, пока сыпь полностью не исчезнет (обратитесь также к раздел</w:t>
      </w: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>Фармакодинамические свойства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0157">
        <w:rPr>
          <w:rFonts w:ascii="Times New Roman" w:hAnsi="Times New Roman" w:cs="Times New Roman"/>
          <w:bCs/>
          <w:i/>
          <w:sz w:val="28"/>
          <w:szCs w:val="28"/>
        </w:rPr>
        <w:t>- беременные женщины, подверженные воздействию ветряной оспы, и</w:t>
      </w: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- субъекты с высоким риском развития тяжелой формы ветряной оспы, например, у которых наблюдаются первичные и приобретённые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lastRenderedPageBreak/>
        <w:t>иммунодефицитные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состояния. К ним относятся субъекты с лейкемией,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лимфомами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дискразией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крови, клинически выраженными ВИЧ-инфекциями и пациенты, которые принимают иммунодепрессанты, включая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высокодозовые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кортикостероиды.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При отсутствии сыпи у </w:t>
      </w:r>
      <w:r>
        <w:rPr>
          <w:rFonts w:ascii="Times New Roman" w:hAnsi="Times New Roman" w:cs="Times New Roman"/>
          <w:bCs/>
          <w:i/>
          <w:sz w:val="28"/>
          <w:szCs w:val="28"/>
        </w:rPr>
        <w:t>вакцинированного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, риск передачи вирусного штамма вакцины контактным лицам в вышеуказанным группам </w:t>
      </w:r>
      <w:r>
        <w:rPr>
          <w:rFonts w:ascii="Times New Roman" w:hAnsi="Times New Roman" w:cs="Times New Roman"/>
          <w:bCs/>
          <w:i/>
          <w:sz w:val="28"/>
          <w:szCs w:val="28"/>
        </w:rPr>
        <w:t>лиц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>, по-видимому, чрезвычайно мал.</w:t>
      </w:r>
      <w:proofErr w:type="gram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Тем не менее,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вакцинирующиеся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лица (например, </w:t>
      </w:r>
      <w:r>
        <w:rPr>
          <w:rFonts w:ascii="Times New Roman" w:hAnsi="Times New Roman" w:cs="Times New Roman"/>
          <w:bCs/>
          <w:i/>
          <w:sz w:val="28"/>
          <w:szCs w:val="28"/>
        </w:rPr>
        <w:t>медицинские работники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), которые, скорее всего, вступают в контакт с лицами из вышеперечисленных групп, должны избегать любого такого контакта в период между вакцинацией и в течение 4 - 6 недель после введения второй дозы. Если это невозможно, </w:t>
      </w:r>
      <w:proofErr w:type="spellStart"/>
      <w:r w:rsidRPr="00560157">
        <w:rPr>
          <w:rFonts w:ascii="Times New Roman" w:hAnsi="Times New Roman" w:cs="Times New Roman"/>
          <w:bCs/>
          <w:i/>
          <w:sz w:val="28"/>
          <w:szCs w:val="28"/>
        </w:rPr>
        <w:t>вакцинирующиеся</w:t>
      </w:r>
      <w:proofErr w:type="spellEnd"/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лица должны проявлять бдительность и сообщить о возникновении кожной сыпи любого происхождения в течение указанного периода, а также, должны предпринять соответствующие меры, как указано выше, если сыпь обнаружена.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56015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Здоровые </w:t>
      </w:r>
      <w:r>
        <w:rPr>
          <w:rFonts w:ascii="Times New Roman" w:hAnsi="Times New Roman" w:cs="Times New Roman"/>
          <w:bCs/>
          <w:i/>
          <w:sz w:val="28"/>
          <w:szCs w:val="28"/>
        </w:rPr>
        <w:t>лица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 могут быть вакцинированы, если близко контактируют с людьми, которые подвержены высокому риску возникновения тяжелой формы инфекции ветряной оспы (обратитесь к пунктам </w:t>
      </w:r>
      <w:r>
        <w:rPr>
          <w:rFonts w:ascii="Times New Roman" w:hAnsi="Times New Roman" w:cs="Times New Roman"/>
          <w:bCs/>
          <w:i/>
          <w:sz w:val="28"/>
          <w:szCs w:val="28"/>
        </w:rPr>
        <w:t>«Показания к применению» и «Способ применения и дозы»</w:t>
      </w:r>
      <w:r w:rsidRPr="00560157">
        <w:rPr>
          <w:rFonts w:ascii="Times New Roman" w:hAnsi="Times New Roman" w:cs="Times New Roman"/>
          <w:bCs/>
          <w:i/>
          <w:sz w:val="28"/>
          <w:szCs w:val="28"/>
        </w:rPr>
        <w:t xml:space="preserve">). В таких обстоятельствах, постоянный контакт между вакцинируемым субъектом и лицом, подвергающимся риску, может быть неизбежным. 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6310EF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Поэтому, риск передачи </w:t>
      </w: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аттенюированного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 вирусного штамма вакцины в связи с введением вакцины должен быть оценён на предмет </w:t>
      </w:r>
      <w:proofErr w:type="gram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возникновения потенциальной возможности приобретения ветряной оспы дикого типа</w:t>
      </w:r>
      <w:proofErr w:type="gram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 лицом, подверженным риску.</w:t>
      </w:r>
    </w:p>
    <w:p w:rsidR="00A22F0A" w:rsidRPr="006310EF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6310EF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Недавно было выявлено, что вирусный штамм </w:t>
      </w: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Oka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 вакцины чувствителен к ацикловиру.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6310EF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Вакцинация может быть рассмотрена для пациентов с </w:t>
      </w: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иммунодефицитными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 состояниями, когда преимущества от вакцинации превышают риски (например, субъекты с бессимптомным ВИЧ, дефицитом клеток подкласса </w:t>
      </w: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IgG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, врождённой </w:t>
      </w: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нейтропенией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>, хронической гранулематозной болезнью и заболеваниями, связанными с дефицитом комплемента).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6310EF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Иммунокомпрометированные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 пациенты, у которых не имеется противопоказаний в отношении данной вакцинации (обратитесь к пункту </w:t>
      </w:r>
      <w:r>
        <w:rPr>
          <w:rFonts w:ascii="Times New Roman" w:hAnsi="Times New Roman" w:cs="Times New Roman"/>
          <w:bCs/>
          <w:i/>
          <w:sz w:val="28"/>
          <w:szCs w:val="28"/>
        </w:rPr>
        <w:t>«Противопоказания»</w:t>
      </w:r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), могут не реагировать на введение вакцины, также как и иммунокомпетентные </w:t>
      </w:r>
      <w:r>
        <w:rPr>
          <w:rFonts w:ascii="Times New Roman" w:hAnsi="Times New Roman" w:cs="Times New Roman"/>
          <w:bCs/>
          <w:i/>
          <w:sz w:val="28"/>
          <w:szCs w:val="28"/>
        </w:rPr>
        <w:t>лица</w:t>
      </w:r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, поэтому некоторые из указанных пациентов могут заразиться ветряной оспой в случае </w:t>
      </w:r>
      <w:proofErr w:type="spellStart"/>
      <w:r w:rsidRPr="006310EF">
        <w:rPr>
          <w:rFonts w:ascii="Times New Roman" w:hAnsi="Times New Roman" w:cs="Times New Roman"/>
          <w:bCs/>
          <w:i/>
          <w:sz w:val="28"/>
          <w:szCs w:val="28"/>
        </w:rPr>
        <w:t>контактирования</w:t>
      </w:r>
      <w:proofErr w:type="spellEnd"/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/>
          <w:sz w:val="28"/>
          <w:szCs w:val="28"/>
        </w:rPr>
        <w:t>больными ветряной оспой</w:t>
      </w:r>
      <w:r w:rsidRPr="006310EF">
        <w:rPr>
          <w:rFonts w:ascii="Times New Roman" w:hAnsi="Times New Roman" w:cs="Times New Roman"/>
          <w:bCs/>
          <w:i/>
          <w:sz w:val="28"/>
          <w:szCs w:val="28"/>
        </w:rPr>
        <w:t xml:space="preserve">, несмотря на соответствующее введение </w:t>
      </w:r>
      <w:r w:rsidRPr="006310EF">
        <w:rPr>
          <w:rFonts w:ascii="Times New Roman" w:hAnsi="Times New Roman" w:cs="Times New Roman"/>
          <w:bCs/>
          <w:i/>
          <w:sz w:val="28"/>
          <w:szCs w:val="28"/>
        </w:rPr>
        <w:lastRenderedPageBreak/>
        <w:t>вакцины. Таким пациентам следует внимательно следить за признаками проявления ветряной оспы.</w:t>
      </w:r>
    </w:p>
    <w:p w:rsidR="00A22F0A" w:rsidRPr="00A92261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Пациентам с редкими наследственными проблемами непереносимости фруктозы, вакцинацию ВАРИЛРИКСОМ</w:t>
      </w:r>
      <w:r w:rsidRPr="00A22F0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4AD5">
        <w:rPr>
          <w:rFonts w:ascii="Times New Roman" w:hAnsi="Times New Roman" w:cs="Times New Roman"/>
          <w:bCs/>
          <w:i/>
          <w:sz w:val="28"/>
          <w:szCs w:val="28"/>
        </w:rPr>
        <w:t>проводить нельзя, так как вакцина содержит сорбит.</w:t>
      </w:r>
    </w:p>
    <w:p w:rsidR="00A22F0A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Беременность</w:t>
      </w: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 xml:space="preserve">Беременным женщинам не следует вводить вакцину </w:t>
      </w:r>
      <w:proofErr w:type="spellStart"/>
      <w:r w:rsidRPr="00FB4AD5">
        <w:rPr>
          <w:rFonts w:ascii="Times New Roman" w:hAnsi="Times New Roman" w:cs="Times New Roman"/>
          <w:bCs/>
          <w:i/>
          <w:sz w:val="28"/>
          <w:szCs w:val="28"/>
        </w:rPr>
        <w:t>Варилрикс</w:t>
      </w:r>
      <w:proofErr w:type="spellEnd"/>
      <w:r w:rsidRPr="00FB4A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Тем не менее, повреждение плода не было зарегистрировано, когда вакцины против ветряной оспы вводились беременным женщинам.</w:t>
      </w: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Следует избегать наступления беременности в течение 1 месяца после вакцинации. Женщинам, которые намерены забеременеть, следует посоветовать отложить вакцинацию на некоторое время.</w:t>
      </w:r>
    </w:p>
    <w:p w:rsidR="00A22F0A" w:rsidRPr="003D6CF7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Лактация</w:t>
      </w: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 xml:space="preserve">У младенцев женщин с </w:t>
      </w:r>
      <w:proofErr w:type="spellStart"/>
      <w:r w:rsidRPr="00FB4AD5">
        <w:rPr>
          <w:rFonts w:ascii="Times New Roman" w:hAnsi="Times New Roman" w:cs="Times New Roman"/>
          <w:bCs/>
          <w:i/>
          <w:sz w:val="28"/>
          <w:szCs w:val="28"/>
        </w:rPr>
        <w:t>серонегативной</w:t>
      </w:r>
      <w:proofErr w:type="spellEnd"/>
      <w:r w:rsidRPr="00FB4AD5">
        <w:rPr>
          <w:rFonts w:ascii="Times New Roman" w:hAnsi="Times New Roman" w:cs="Times New Roman"/>
          <w:bCs/>
          <w:i/>
          <w:sz w:val="28"/>
          <w:szCs w:val="28"/>
        </w:rPr>
        <w:t xml:space="preserve"> реакцией не было выявлено приобретение </w:t>
      </w:r>
      <w:proofErr w:type="spellStart"/>
      <w:r w:rsidRPr="00FB4AD5">
        <w:rPr>
          <w:rFonts w:ascii="Times New Roman" w:hAnsi="Times New Roman" w:cs="Times New Roman"/>
          <w:bCs/>
          <w:i/>
          <w:sz w:val="28"/>
          <w:szCs w:val="28"/>
        </w:rPr>
        <w:t>трансплацентарных</w:t>
      </w:r>
      <w:proofErr w:type="spellEnd"/>
      <w:r w:rsidRPr="00FB4AD5">
        <w:rPr>
          <w:rFonts w:ascii="Times New Roman" w:hAnsi="Times New Roman" w:cs="Times New Roman"/>
          <w:bCs/>
          <w:i/>
          <w:sz w:val="28"/>
          <w:szCs w:val="28"/>
        </w:rPr>
        <w:t xml:space="preserve"> антител к вирусу ветряной оспы. Поэтому, в связи с возможностью теоретического риска передачи вирусного штамма вакцины от матери к младенцу, женщины не должны вакцинироваться во время лактации.</w:t>
      </w: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Репродуктивная функция</w:t>
      </w:r>
    </w:p>
    <w:p w:rsidR="00A22F0A" w:rsidRPr="00FB4AD5" w:rsidRDefault="00A22F0A" w:rsidP="00A22F0A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>Данные в отношении репродуктивной функции отсутствуют.</w:t>
      </w:r>
    </w:p>
    <w:p w:rsidR="00A22F0A" w:rsidRPr="004A1A56" w:rsidRDefault="00A22F0A" w:rsidP="00CF246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F2468" w:rsidRPr="00753170" w:rsidRDefault="00CF2468" w:rsidP="00CF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70">
        <w:rPr>
          <w:rFonts w:ascii="Times New Roman" w:hAnsi="Times New Roman" w:cs="Times New Roman"/>
          <w:b/>
          <w:sz w:val="28"/>
          <w:szCs w:val="28"/>
        </w:rPr>
        <w:t>Передозировка</w:t>
      </w:r>
    </w:p>
    <w:p w:rsidR="003F7455" w:rsidRPr="00753170" w:rsidRDefault="003F7455" w:rsidP="003F7455">
      <w:pPr>
        <w:jc w:val="both"/>
        <w:rPr>
          <w:rFonts w:ascii="Times New Roman" w:hAnsi="Times New Roman" w:cs="Times New Roman"/>
          <w:sz w:val="28"/>
          <w:szCs w:val="28"/>
        </w:rPr>
      </w:pPr>
      <w:r w:rsidRPr="00753170">
        <w:rPr>
          <w:rFonts w:ascii="Times New Roman" w:hAnsi="Times New Roman" w:cs="Times New Roman"/>
          <w:i/>
          <w:sz w:val="28"/>
          <w:szCs w:val="28"/>
        </w:rPr>
        <w:t>Симптомы:</w:t>
      </w:r>
      <w:r w:rsidRPr="00753170">
        <w:rPr>
          <w:rFonts w:ascii="Times New Roman" w:hAnsi="Times New Roman" w:cs="Times New Roman"/>
          <w:sz w:val="28"/>
          <w:szCs w:val="28"/>
        </w:rPr>
        <w:t xml:space="preserve"> вялость, апатичность, судороги.</w:t>
      </w:r>
    </w:p>
    <w:p w:rsidR="003F7455" w:rsidRPr="00753170" w:rsidRDefault="003F7455" w:rsidP="003F7455">
      <w:pPr>
        <w:jc w:val="both"/>
        <w:rPr>
          <w:rFonts w:ascii="Times New Roman" w:hAnsi="Times New Roman" w:cs="Times New Roman"/>
          <w:sz w:val="28"/>
          <w:szCs w:val="28"/>
        </w:rPr>
      </w:pPr>
      <w:r w:rsidRPr="00753170">
        <w:rPr>
          <w:rFonts w:ascii="Times New Roman" w:hAnsi="Times New Roman" w:cs="Times New Roman"/>
          <w:i/>
          <w:sz w:val="28"/>
          <w:szCs w:val="28"/>
        </w:rPr>
        <w:t>Лечение:</w:t>
      </w:r>
      <w:r w:rsidRPr="00753170">
        <w:rPr>
          <w:rFonts w:ascii="Times New Roman" w:hAnsi="Times New Roman" w:cs="Times New Roman"/>
          <w:sz w:val="28"/>
          <w:szCs w:val="28"/>
        </w:rPr>
        <w:t xml:space="preserve"> симптоматическое.</w:t>
      </w:r>
    </w:p>
    <w:p w:rsidR="003F7455" w:rsidRPr="00FB4AD5" w:rsidRDefault="003F7455" w:rsidP="003F7455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AD5">
        <w:rPr>
          <w:rFonts w:ascii="Times New Roman" w:hAnsi="Times New Roman" w:cs="Times New Roman"/>
          <w:bCs/>
          <w:i/>
          <w:sz w:val="28"/>
          <w:szCs w:val="28"/>
        </w:rPr>
        <w:t xml:space="preserve">Сообщалось о случаях случайного введения количества, превышающего рекомендуемую дозу </w:t>
      </w:r>
      <w:proofErr w:type="spellStart"/>
      <w:r w:rsidRPr="00FB4AD5">
        <w:rPr>
          <w:rFonts w:ascii="Times New Roman" w:hAnsi="Times New Roman" w:cs="Times New Roman"/>
          <w:bCs/>
          <w:i/>
          <w:sz w:val="28"/>
          <w:szCs w:val="28"/>
        </w:rPr>
        <w:t>Варилрикса</w:t>
      </w:r>
      <w:proofErr w:type="spellEnd"/>
      <w:r w:rsidRPr="00FB4AD5">
        <w:rPr>
          <w:rFonts w:ascii="Times New Roman" w:hAnsi="Times New Roman" w:cs="Times New Roman"/>
          <w:bCs/>
          <w:i/>
          <w:sz w:val="28"/>
          <w:szCs w:val="28"/>
        </w:rPr>
        <w:t>. Среди указанных случаев отмечались следующие неблагоприятные явления: летаргия и судороги. В других случаях, о каких-либо побочных явлениях не сообщалось.</w:t>
      </w:r>
    </w:p>
    <w:p w:rsidR="00CF2468" w:rsidRPr="00753170" w:rsidRDefault="00CF2468" w:rsidP="00CF246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F2468" w:rsidRPr="00753170" w:rsidRDefault="00CF2468" w:rsidP="00CF2468">
      <w:pPr>
        <w:pStyle w:val="a5"/>
        <w:rPr>
          <w:rFonts w:ascii="Times New Roman" w:hAnsi="Times New Roman"/>
          <w:b/>
          <w:lang w:eastAsia="ko-KR"/>
        </w:rPr>
      </w:pPr>
      <w:r w:rsidRPr="00753170">
        <w:rPr>
          <w:rFonts w:ascii="Times New Roman" w:hAnsi="Times New Roman"/>
          <w:b/>
          <w:lang w:eastAsia="ko-KR"/>
        </w:rPr>
        <w:t>Форма выпуска</w:t>
      </w:r>
      <w:r w:rsidRPr="00753170">
        <w:rPr>
          <w:rFonts w:ascii="Times New Roman" w:hAnsi="Times New Roman"/>
          <w:lang w:eastAsia="ko-KR"/>
        </w:rPr>
        <w:t xml:space="preserve"> </w:t>
      </w:r>
      <w:r w:rsidRPr="00753170">
        <w:rPr>
          <w:rFonts w:ascii="Times New Roman" w:hAnsi="Times New Roman"/>
          <w:b/>
          <w:lang w:eastAsia="ko-KR"/>
        </w:rPr>
        <w:t>и упаковка</w:t>
      </w:r>
    </w:p>
    <w:p w:rsidR="003F7455" w:rsidRPr="005342A5" w:rsidRDefault="003F7455" w:rsidP="003F7455">
      <w:pPr>
        <w:pStyle w:val="ad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7313A3">
        <w:rPr>
          <w:sz w:val="28"/>
          <w:szCs w:val="28"/>
          <w:lang w:val="kk-KZ"/>
        </w:rPr>
        <w:t xml:space="preserve">орошок лиофилизированный </w:t>
      </w:r>
      <w:r w:rsidRPr="005342A5">
        <w:rPr>
          <w:sz w:val="28"/>
          <w:szCs w:val="28"/>
          <w:lang w:val="kk-KZ"/>
        </w:rPr>
        <w:t>для инъекций</w:t>
      </w:r>
      <w:r w:rsidRPr="005342A5">
        <w:rPr>
          <w:sz w:val="28"/>
          <w:szCs w:val="28"/>
        </w:rPr>
        <w:t xml:space="preserve"> в комплекте с растворителем</w:t>
      </w:r>
      <w:r w:rsidRPr="005E3C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1 дозе порошка </w:t>
      </w:r>
      <w:proofErr w:type="spellStart"/>
      <w:r>
        <w:rPr>
          <w:sz w:val="28"/>
          <w:szCs w:val="28"/>
        </w:rPr>
        <w:t>лиофилизированного</w:t>
      </w:r>
      <w:proofErr w:type="spellEnd"/>
      <w:r>
        <w:rPr>
          <w:sz w:val="28"/>
          <w:szCs w:val="28"/>
        </w:rPr>
        <w:t xml:space="preserve"> помещают во</w:t>
      </w:r>
      <w:r w:rsidRPr="005342A5">
        <w:rPr>
          <w:sz w:val="28"/>
          <w:szCs w:val="28"/>
        </w:rPr>
        <w:t xml:space="preserve"> ф</w:t>
      </w:r>
      <w:r w:rsidRPr="005342A5">
        <w:rPr>
          <w:sz w:val="28"/>
          <w:szCs w:val="28"/>
          <w:lang w:val="kk-KZ"/>
        </w:rPr>
        <w:t xml:space="preserve">лакон из прозрачного стекла типа </w:t>
      </w:r>
      <w:r w:rsidRPr="005342A5">
        <w:rPr>
          <w:sz w:val="28"/>
          <w:szCs w:val="28"/>
          <w:lang w:val="en-US"/>
        </w:rPr>
        <w:t>I</w:t>
      </w:r>
      <w:r w:rsidRPr="005342A5">
        <w:rPr>
          <w:sz w:val="28"/>
          <w:szCs w:val="28"/>
          <w:lang w:val="kk-KZ"/>
        </w:rPr>
        <w:t>, герметически укупоренны</w:t>
      </w:r>
      <w:r>
        <w:rPr>
          <w:sz w:val="28"/>
          <w:szCs w:val="28"/>
          <w:lang w:val="kk-KZ"/>
        </w:rPr>
        <w:t>й</w:t>
      </w:r>
      <w:r w:rsidRPr="005342A5">
        <w:rPr>
          <w:sz w:val="28"/>
          <w:szCs w:val="28"/>
          <w:lang w:val="kk-KZ"/>
        </w:rPr>
        <w:t xml:space="preserve"> резиновой бутиловой пробкой.</w:t>
      </w:r>
    </w:p>
    <w:p w:rsidR="003F7455" w:rsidRPr="005342A5" w:rsidRDefault="003F7455" w:rsidP="003F7455">
      <w:pPr>
        <w:pStyle w:val="ad"/>
        <w:ind w:left="0" w:right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По 1 дозе (0.5 мл) растворителя помещают в </w:t>
      </w:r>
      <w:r w:rsidRPr="005342A5">
        <w:rPr>
          <w:sz w:val="28"/>
          <w:szCs w:val="28"/>
        </w:rPr>
        <w:t>запечатан</w:t>
      </w:r>
      <w:r>
        <w:rPr>
          <w:sz w:val="28"/>
          <w:szCs w:val="28"/>
        </w:rPr>
        <w:t>ную</w:t>
      </w:r>
      <w:r w:rsidRPr="005342A5">
        <w:rPr>
          <w:sz w:val="28"/>
          <w:szCs w:val="28"/>
        </w:rPr>
        <w:t xml:space="preserve"> ампул</w:t>
      </w:r>
      <w:r>
        <w:rPr>
          <w:sz w:val="28"/>
          <w:szCs w:val="28"/>
        </w:rPr>
        <w:t>у</w:t>
      </w:r>
      <w:r w:rsidRPr="005342A5">
        <w:rPr>
          <w:sz w:val="28"/>
          <w:szCs w:val="28"/>
        </w:rPr>
        <w:t xml:space="preserve"> из бесцветного стекла с белым кольцом для вскрытия на горлышке ампулы.</w:t>
      </w:r>
    </w:p>
    <w:p w:rsidR="003F7455" w:rsidRDefault="003F7455" w:rsidP="003F7455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флакон с порошком </w:t>
      </w:r>
      <w:proofErr w:type="spellStart"/>
      <w:r>
        <w:rPr>
          <w:sz w:val="28"/>
          <w:szCs w:val="28"/>
          <w:lang w:val="ru-RU"/>
        </w:rPr>
        <w:t>лиофилизированным</w:t>
      </w:r>
      <w:proofErr w:type="spellEnd"/>
      <w:r>
        <w:rPr>
          <w:sz w:val="28"/>
          <w:szCs w:val="28"/>
          <w:lang w:val="ru-RU"/>
        </w:rPr>
        <w:t xml:space="preserve"> и 1 ампулу с растворителем вместе с инструкцией по </w:t>
      </w:r>
      <w:r w:rsidRPr="002668CB">
        <w:rPr>
          <w:rFonts w:ascii="Times New Roman" w:hAnsi="Times New Roman"/>
          <w:sz w:val="28"/>
          <w:szCs w:val="28"/>
          <w:lang w:val="ru-RU"/>
        </w:rPr>
        <w:t>медицинскому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применению на государственном  и русском языках</w:t>
      </w:r>
      <w:r w:rsidRPr="007D2B73">
        <w:rPr>
          <w:sz w:val="28"/>
          <w:szCs w:val="28"/>
          <w:lang w:val="ru-RU"/>
        </w:rPr>
        <w:t xml:space="preserve"> помещают в картонную коробку</w:t>
      </w:r>
      <w:r>
        <w:rPr>
          <w:sz w:val="28"/>
          <w:szCs w:val="28"/>
          <w:lang w:val="ru-RU"/>
        </w:rPr>
        <w:t>.</w:t>
      </w:r>
    </w:p>
    <w:p w:rsidR="003F7455" w:rsidRPr="007D2B73" w:rsidRDefault="003F7455" w:rsidP="00AD237F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2468" w:rsidRPr="00753170" w:rsidRDefault="00CF2468" w:rsidP="00CF2468">
      <w:pPr>
        <w:pStyle w:val="a5"/>
        <w:rPr>
          <w:rFonts w:ascii="Times New Roman" w:hAnsi="Times New Roman"/>
          <w:lang w:eastAsia="ko-KR"/>
        </w:rPr>
      </w:pPr>
      <w:r w:rsidRPr="00753170">
        <w:rPr>
          <w:rFonts w:ascii="Times New Roman" w:hAnsi="Times New Roman"/>
          <w:b/>
          <w:lang w:eastAsia="ko-KR"/>
        </w:rPr>
        <w:t>Условия хранения</w:t>
      </w:r>
    </w:p>
    <w:p w:rsidR="003F7455" w:rsidRPr="00753170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Порошок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лиофилизированный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: х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ранить в холодильнике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температуре от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 xml:space="preserve">°C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>°C.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Заморозка не влияет на качество вакцины.</w:t>
      </w:r>
    </w:p>
    <w:p w:rsidR="003F7455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53170">
        <w:rPr>
          <w:rFonts w:ascii="Times New Roman" w:hAnsi="Times New Roman" w:cs="Times New Roman"/>
          <w:spacing w:val="1"/>
          <w:sz w:val="28"/>
          <w:szCs w:val="28"/>
        </w:rPr>
        <w:t>Растворитель</w:t>
      </w:r>
      <w:r>
        <w:rPr>
          <w:rFonts w:ascii="Times New Roman" w:hAnsi="Times New Roman" w:cs="Times New Roman"/>
          <w:spacing w:val="1"/>
          <w:sz w:val="28"/>
          <w:szCs w:val="28"/>
        </w:rPr>
        <w:t>: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>хранить пр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и температуре от 2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E33">
        <w:rPr>
          <w:rFonts w:ascii="Times New Roman" w:hAnsi="Times New Roman" w:cs="Times New Roman"/>
          <w:spacing w:val="1"/>
          <w:sz w:val="28"/>
          <w:szCs w:val="28"/>
        </w:rPr>
        <w:t>º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С</w:t>
      </w:r>
      <w:proofErr w:type="gramEnd"/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до  25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º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С.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Не замораживать.</w:t>
      </w:r>
    </w:p>
    <w:p w:rsidR="003F7455" w:rsidRPr="00753170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Восстановленная вакцина: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хранить в течение </w:t>
      </w:r>
      <w:r w:rsidRPr="00753170">
        <w:rPr>
          <w:rFonts w:ascii="Times New Roman" w:hAnsi="Times New Roman" w:cs="Times New Roman"/>
          <w:spacing w:val="-1"/>
          <w:sz w:val="28"/>
          <w:szCs w:val="28"/>
        </w:rPr>
        <w:t>90</w:t>
      </w:r>
      <w:r w:rsidRPr="0075317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инут при температуре </w:t>
      </w:r>
      <w:r w:rsidRPr="0075317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ºC</w:t>
      </w:r>
      <w:r w:rsidRPr="00753170">
        <w:rPr>
          <w:rFonts w:ascii="Times New Roman" w:hAnsi="Times New Roman" w:cs="Times New Roman"/>
          <w:sz w:val="28"/>
          <w:szCs w:val="28"/>
        </w:rPr>
        <w:t xml:space="preserve"> и до 8 часов в </w:t>
      </w:r>
      <w:r>
        <w:rPr>
          <w:rFonts w:ascii="Times New Roman" w:hAnsi="Times New Roman" w:cs="Times New Roman"/>
          <w:sz w:val="28"/>
          <w:szCs w:val="28"/>
        </w:rPr>
        <w:t xml:space="preserve">холодильнике при температуре </w:t>
      </w:r>
      <w:r w:rsidRPr="0075317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 ºC до </w:t>
      </w:r>
      <w:r w:rsidRPr="007531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ºC</w:t>
      </w:r>
      <w:r w:rsidRPr="00753170">
        <w:rPr>
          <w:rFonts w:ascii="Times New Roman" w:hAnsi="Times New Roman" w:cs="Times New Roman"/>
          <w:sz w:val="28"/>
          <w:szCs w:val="28"/>
        </w:rPr>
        <w:t>.</w:t>
      </w:r>
    </w:p>
    <w:p w:rsidR="003F7455" w:rsidRPr="00753170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53170">
        <w:rPr>
          <w:rFonts w:ascii="Times New Roman" w:hAnsi="Times New Roman" w:cs="Times New Roman"/>
          <w:spacing w:val="1"/>
          <w:sz w:val="28"/>
          <w:szCs w:val="28"/>
        </w:rPr>
        <w:t>Транспортировка осу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ществляется при температуре от 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до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 xml:space="preserve"> 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º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С в специальных контейнерах, особенно в странах с жарким климатом.</w:t>
      </w:r>
    </w:p>
    <w:p w:rsidR="003F7455" w:rsidRPr="00753170" w:rsidRDefault="003F7455" w:rsidP="003F7455">
      <w:pPr>
        <w:pStyle w:val="a5"/>
        <w:rPr>
          <w:rFonts w:ascii="Times New Roman" w:hAnsi="Times New Roman"/>
          <w:spacing w:val="1"/>
          <w:szCs w:val="28"/>
        </w:rPr>
      </w:pPr>
      <w:r w:rsidRPr="00753170">
        <w:rPr>
          <w:rFonts w:ascii="Times New Roman" w:hAnsi="Times New Roman"/>
          <w:spacing w:val="1"/>
          <w:szCs w:val="28"/>
        </w:rPr>
        <w:t>Хранить в недоступном для детей месте!</w:t>
      </w:r>
    </w:p>
    <w:p w:rsidR="00AD369B" w:rsidRDefault="00AD369B" w:rsidP="00CF2468">
      <w:pPr>
        <w:pStyle w:val="a5"/>
        <w:rPr>
          <w:rFonts w:ascii="Times New Roman" w:hAnsi="Times New Roman"/>
          <w:b/>
          <w:lang w:eastAsia="ko-KR"/>
        </w:rPr>
      </w:pPr>
    </w:p>
    <w:p w:rsidR="00CF2468" w:rsidRPr="00753170" w:rsidRDefault="00CF2468" w:rsidP="00CF2468">
      <w:pPr>
        <w:pStyle w:val="a5"/>
        <w:rPr>
          <w:rFonts w:ascii="Times New Roman" w:hAnsi="Times New Roman"/>
          <w:b/>
          <w:lang w:eastAsia="ko-KR"/>
        </w:rPr>
      </w:pPr>
      <w:r w:rsidRPr="00753170">
        <w:rPr>
          <w:rFonts w:ascii="Times New Roman" w:hAnsi="Times New Roman"/>
          <w:b/>
          <w:lang w:eastAsia="ko-KR"/>
        </w:rPr>
        <w:t xml:space="preserve">Срок </w:t>
      </w:r>
      <w:r w:rsidR="00F11003" w:rsidRPr="00753170">
        <w:rPr>
          <w:rFonts w:ascii="Times New Roman" w:hAnsi="Times New Roman"/>
          <w:b/>
          <w:lang w:eastAsia="ko-KR"/>
        </w:rPr>
        <w:t>хранения</w:t>
      </w:r>
      <w:r w:rsidRPr="00753170">
        <w:rPr>
          <w:rFonts w:ascii="Times New Roman" w:hAnsi="Times New Roman"/>
          <w:b/>
          <w:lang w:eastAsia="ko-KR"/>
        </w:rPr>
        <w:t xml:space="preserve"> </w:t>
      </w:r>
    </w:p>
    <w:p w:rsidR="003F7455" w:rsidRPr="00AE2998" w:rsidRDefault="003F7455" w:rsidP="003F7455">
      <w:pPr>
        <w:ind w:right="33"/>
        <w:rPr>
          <w:rFonts w:ascii="Times New Roman" w:hAnsi="Times New Roman" w:cs="Times New Roman"/>
          <w:sz w:val="28"/>
          <w:szCs w:val="28"/>
        </w:rPr>
      </w:pPr>
      <w:r w:rsidRPr="00AE2998">
        <w:rPr>
          <w:rFonts w:ascii="Times New Roman" w:hAnsi="Times New Roman" w:cs="Times New Roman"/>
          <w:sz w:val="28"/>
          <w:szCs w:val="28"/>
        </w:rPr>
        <w:t xml:space="preserve">Порошок </w:t>
      </w:r>
      <w:proofErr w:type="spellStart"/>
      <w:r w:rsidRPr="00AE2998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Pr="00AE2998">
        <w:rPr>
          <w:rFonts w:ascii="Times New Roman" w:hAnsi="Times New Roman" w:cs="Times New Roman"/>
          <w:sz w:val="28"/>
          <w:szCs w:val="28"/>
        </w:rPr>
        <w:t xml:space="preserve"> – 2 года. </w:t>
      </w:r>
    </w:p>
    <w:p w:rsidR="003F7455" w:rsidRPr="00AE2998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E2998">
        <w:rPr>
          <w:rFonts w:ascii="Times New Roman" w:hAnsi="Times New Roman" w:cs="Times New Roman"/>
          <w:sz w:val="28"/>
          <w:szCs w:val="28"/>
        </w:rPr>
        <w:t>Растворитель – 5 лет.</w:t>
      </w:r>
    </w:p>
    <w:p w:rsidR="003F7455" w:rsidRPr="00AE2998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2998">
        <w:rPr>
          <w:rFonts w:ascii="Times New Roman" w:hAnsi="Times New Roman" w:cs="Times New Roman"/>
          <w:spacing w:val="1"/>
          <w:sz w:val="28"/>
          <w:szCs w:val="28"/>
        </w:rPr>
        <w:t>Не применять по истечении срока годности.</w:t>
      </w:r>
    </w:p>
    <w:p w:rsidR="003F7455" w:rsidRPr="00753170" w:rsidRDefault="003F7455" w:rsidP="00CF2468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F7934" w:rsidRPr="0059467F" w:rsidRDefault="006F7934" w:rsidP="006F7934">
      <w:pPr>
        <w:shd w:val="clear" w:color="auto" w:fill="FFFFFF"/>
        <w:jc w:val="both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Условия </w:t>
      </w:r>
      <w:r w:rsidRPr="0059467F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>отпуска</w:t>
      </w:r>
    </w:p>
    <w:p w:rsidR="003F7455" w:rsidRDefault="003F7455" w:rsidP="003F7455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По рецепту, для специализированных учреждений</w:t>
      </w:r>
    </w:p>
    <w:p w:rsidR="006F7934" w:rsidRPr="0059467F" w:rsidRDefault="006F7934" w:rsidP="006F7934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</w:p>
    <w:p w:rsidR="00CF2468" w:rsidRPr="00E07CE4" w:rsidRDefault="00CF2468" w:rsidP="00CF2468">
      <w:pPr>
        <w:shd w:val="clear" w:color="auto" w:fill="FFFFFF"/>
        <w:jc w:val="both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  <w:r w:rsidRPr="00E07CE4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>Производитель</w:t>
      </w:r>
    </w:p>
    <w:p w:rsidR="003F7455" w:rsidRPr="00E07CE4" w:rsidRDefault="003F7455" w:rsidP="003F7455">
      <w:pPr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E07CE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GlaxoSmithKline </w:t>
      </w:r>
      <w:r w:rsidRPr="00E07CE4">
        <w:rPr>
          <w:rFonts w:ascii="Times New Roman" w:hAnsi="Times New Roman" w:cs="Times New Roman"/>
          <w:sz w:val="28"/>
          <w:lang w:val="kk-KZ"/>
        </w:rPr>
        <w:t>Biologicals s.a</w:t>
      </w:r>
      <w:r w:rsidRPr="00E07CE4">
        <w:rPr>
          <w:rFonts w:ascii="Times New Roman" w:hAnsi="Times New Roman" w:cs="Times New Roman"/>
          <w:spacing w:val="1"/>
          <w:sz w:val="28"/>
          <w:szCs w:val="28"/>
          <w:lang w:val="kk-KZ"/>
        </w:rPr>
        <w:t>, Бельгия</w:t>
      </w:r>
    </w:p>
    <w:p w:rsidR="003F7455" w:rsidRPr="00166891" w:rsidRDefault="003F7455" w:rsidP="003F745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53170"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753170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</w:t>
      </w:r>
      <w:r w:rsidRPr="00753170">
        <w:rPr>
          <w:rFonts w:ascii="Times New Roman" w:hAnsi="Times New Roman" w:cs="Times New Roman"/>
          <w:sz w:val="28"/>
          <w:lang w:val="en-US"/>
        </w:rPr>
        <w:t>'Institut</w:t>
      </w:r>
      <w:proofErr w:type="spellEnd"/>
      <w:r w:rsidRPr="00753170">
        <w:rPr>
          <w:rFonts w:ascii="Times New Roman" w:hAnsi="Times New Roman" w:cs="Times New Roman"/>
          <w:sz w:val="28"/>
          <w:lang w:val="en-US"/>
        </w:rPr>
        <w:t xml:space="preserve">, 89, B-1330 </w:t>
      </w:r>
      <w:proofErr w:type="spellStart"/>
      <w:r w:rsidRPr="00753170">
        <w:rPr>
          <w:rFonts w:ascii="Times New Roman" w:hAnsi="Times New Roman" w:cs="Times New Roman"/>
          <w:sz w:val="28"/>
          <w:lang w:val="en-US"/>
        </w:rPr>
        <w:t>Rixensart</w:t>
      </w:r>
      <w:proofErr w:type="spellEnd"/>
      <w:r w:rsidRPr="00753170">
        <w:rPr>
          <w:rFonts w:ascii="Times New Roman" w:hAnsi="Times New Roman" w:cs="Times New Roman"/>
          <w:sz w:val="28"/>
          <w:lang w:val="en-US"/>
        </w:rPr>
        <w:t xml:space="preserve">, Belgium </w:t>
      </w:r>
    </w:p>
    <w:p w:rsidR="00AE2998" w:rsidRPr="00166891" w:rsidRDefault="00AE2998" w:rsidP="00157922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AE2998" w:rsidRDefault="00BA07EB" w:rsidP="0015792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Держатель </w:t>
      </w:r>
      <w:r w:rsidR="00AE2998" w:rsidRPr="00AE2998">
        <w:rPr>
          <w:rFonts w:ascii="Times New Roman" w:hAnsi="Times New Roman" w:cs="Times New Roman"/>
          <w:b/>
          <w:sz w:val="28"/>
        </w:rPr>
        <w:t>регистрационного удостоверения</w:t>
      </w:r>
    </w:p>
    <w:p w:rsidR="003F7455" w:rsidRPr="009C6052" w:rsidRDefault="003F7455" w:rsidP="003F7455">
      <w:pPr>
        <w:rPr>
          <w:rFonts w:ascii="Times New Roman" w:hAnsi="Times New Roman" w:cs="Times New Roman"/>
          <w:spacing w:val="1"/>
          <w:sz w:val="28"/>
          <w:szCs w:val="28"/>
        </w:rPr>
      </w:pPr>
      <w:r w:rsidRPr="00753170">
        <w:rPr>
          <w:rFonts w:ascii="Times New Roman" w:hAnsi="Times New Roman" w:cs="Times New Roman"/>
          <w:spacing w:val="1"/>
          <w:sz w:val="28"/>
          <w:szCs w:val="28"/>
          <w:lang w:val="en-US"/>
        </w:rPr>
        <w:t>GlaxoSmithKline</w:t>
      </w:r>
      <w:r w:rsidRPr="009C6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53170">
        <w:rPr>
          <w:rFonts w:ascii="Times New Roman" w:hAnsi="Times New Roman" w:cs="Times New Roman"/>
          <w:sz w:val="28"/>
          <w:lang w:val="en-US"/>
        </w:rPr>
        <w:t>Biologicals</w:t>
      </w:r>
      <w:proofErr w:type="spellEnd"/>
      <w:r w:rsidRPr="009C6052">
        <w:rPr>
          <w:rFonts w:ascii="Times New Roman" w:hAnsi="Times New Roman" w:cs="Times New Roman"/>
          <w:sz w:val="28"/>
        </w:rPr>
        <w:t xml:space="preserve"> </w:t>
      </w:r>
      <w:r w:rsidRPr="00753170">
        <w:rPr>
          <w:rFonts w:ascii="Times New Roman" w:hAnsi="Times New Roman" w:cs="Times New Roman"/>
          <w:sz w:val="28"/>
          <w:lang w:val="en-US"/>
        </w:rPr>
        <w:t>s</w:t>
      </w:r>
      <w:r w:rsidRPr="009C6052">
        <w:rPr>
          <w:rFonts w:ascii="Times New Roman" w:hAnsi="Times New Roman" w:cs="Times New Roman"/>
          <w:sz w:val="28"/>
        </w:rPr>
        <w:t>.</w:t>
      </w:r>
      <w:r w:rsidRPr="00753170">
        <w:rPr>
          <w:rFonts w:ascii="Times New Roman" w:hAnsi="Times New Roman" w:cs="Times New Roman"/>
          <w:sz w:val="28"/>
          <w:lang w:val="en-US"/>
        </w:rPr>
        <w:t>a</w:t>
      </w:r>
      <w:r w:rsidRPr="009C6052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753170">
        <w:rPr>
          <w:rFonts w:ascii="Times New Roman" w:hAnsi="Times New Roman" w:cs="Times New Roman"/>
          <w:spacing w:val="1"/>
          <w:sz w:val="28"/>
          <w:szCs w:val="28"/>
        </w:rPr>
        <w:t>Бельгия</w:t>
      </w:r>
    </w:p>
    <w:p w:rsidR="003F7455" w:rsidRPr="00AE2998" w:rsidRDefault="003F7455" w:rsidP="003F745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53170"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753170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</w:t>
      </w:r>
      <w:r w:rsidRPr="00753170">
        <w:rPr>
          <w:rFonts w:ascii="Times New Roman" w:hAnsi="Times New Roman" w:cs="Times New Roman"/>
          <w:sz w:val="28"/>
          <w:lang w:val="en-US"/>
        </w:rPr>
        <w:t>'Institut</w:t>
      </w:r>
      <w:proofErr w:type="spellEnd"/>
      <w:r w:rsidRPr="00753170">
        <w:rPr>
          <w:rFonts w:ascii="Times New Roman" w:hAnsi="Times New Roman" w:cs="Times New Roman"/>
          <w:sz w:val="28"/>
          <w:lang w:val="en-US"/>
        </w:rPr>
        <w:t xml:space="preserve">, 89, B-1330 </w:t>
      </w:r>
      <w:proofErr w:type="spellStart"/>
      <w:r w:rsidRPr="00753170">
        <w:rPr>
          <w:rFonts w:ascii="Times New Roman" w:hAnsi="Times New Roman" w:cs="Times New Roman"/>
          <w:sz w:val="28"/>
          <w:lang w:val="en-US"/>
        </w:rPr>
        <w:t>Rixensart</w:t>
      </w:r>
      <w:proofErr w:type="spellEnd"/>
      <w:r w:rsidRPr="00753170">
        <w:rPr>
          <w:rFonts w:ascii="Times New Roman" w:hAnsi="Times New Roman" w:cs="Times New Roman"/>
          <w:sz w:val="28"/>
          <w:lang w:val="en-US"/>
        </w:rPr>
        <w:t xml:space="preserve">, Belgium </w:t>
      </w:r>
    </w:p>
    <w:p w:rsidR="00157922" w:rsidRPr="00753170" w:rsidRDefault="00157922" w:rsidP="00CF2468">
      <w:pPr>
        <w:rPr>
          <w:rFonts w:ascii="Times New Roman" w:hAnsi="Times New Roman" w:cs="Times New Roman"/>
          <w:lang w:val="en-US"/>
        </w:rPr>
      </w:pPr>
    </w:p>
    <w:p w:rsidR="00045E3E" w:rsidRPr="00045E3E" w:rsidRDefault="00045E3E" w:rsidP="00045E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E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Права на обладание товарными знаками принадлежат группе компаний </w:t>
      </w:r>
      <w:r w:rsidRPr="00045E3E">
        <w:rPr>
          <w:rFonts w:ascii="Times New Roman" w:hAnsi="Times New Roman" w:cs="Times New Roman"/>
          <w:i/>
          <w:sz w:val="28"/>
          <w:szCs w:val="28"/>
          <w:lang w:val="en-US"/>
        </w:rPr>
        <w:t>GSK</w:t>
      </w:r>
    </w:p>
    <w:p w:rsidR="00AD369B" w:rsidRDefault="00AD369B" w:rsidP="0022331A">
      <w:pPr>
        <w:pStyle w:val="2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2331A" w:rsidRDefault="00604AE9" w:rsidP="0022331A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de-D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Наименование, адрес и контактные данные </w:t>
      </w:r>
      <w:r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(телефон, факс, электронная почта) </w:t>
      </w:r>
      <w:r w:rsidRPr="00875085">
        <w:rPr>
          <w:rFonts w:ascii="Times New Roman" w:hAnsi="Times New Roman" w:cs="Times New Roman"/>
          <w:b/>
          <w:i/>
          <w:sz w:val="28"/>
          <w:szCs w:val="28"/>
        </w:rPr>
        <w:t>организации, принимающей на территории Республики Казахстан претенз</w:t>
      </w:r>
      <w:r>
        <w:rPr>
          <w:rFonts w:ascii="Times New Roman" w:hAnsi="Times New Roman" w:cs="Times New Roman"/>
          <w:b/>
          <w:i/>
          <w:sz w:val="28"/>
          <w:szCs w:val="28"/>
        </w:rPr>
        <w:t>ии от потребителей  по качеству лекарственных средств и</w:t>
      </w:r>
      <w:r w:rsidRPr="00875085">
        <w:rPr>
          <w:rFonts w:ascii="Times New Roman" w:hAnsi="Times New Roman" w:cs="Times New Roman"/>
          <w:b/>
          <w:i/>
          <w:sz w:val="28"/>
          <w:szCs w:val="28"/>
        </w:rPr>
        <w:t xml:space="preserve"> ответственной за пострегистрационное наблюдение за безопасностью лекарственного средства</w:t>
      </w:r>
    </w:p>
    <w:p w:rsidR="00B60E33" w:rsidRPr="00B60E33" w:rsidRDefault="00B60E33" w:rsidP="00B60E33">
      <w:pPr>
        <w:widowControl/>
        <w:autoSpaceDE/>
        <w:autoSpaceDN/>
        <w:adjustRightInd/>
        <w:ind w:right="-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«ГСК Казахстан»</w:t>
      </w:r>
    </w:p>
    <w:p w:rsidR="00B60E33" w:rsidRPr="00B60E33" w:rsidRDefault="00B60E33" w:rsidP="00B60E33">
      <w:pPr>
        <w:widowControl/>
        <w:autoSpaceDE/>
        <w:autoSpaceDN/>
        <w:adjustRightInd/>
        <w:ind w:right="-676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050059, г"/>
        </w:smartTagPr>
        <w:r w:rsidRPr="00B60E33">
          <w:rPr>
            <w:rFonts w:ascii="Times New Roman" w:hAnsi="Times New Roman" w:cs="Times New Roman"/>
            <w:sz w:val="28"/>
            <w:szCs w:val="28"/>
          </w:rPr>
          <w:t xml:space="preserve">050059, </w:t>
        </w:r>
        <w:proofErr w:type="spellStart"/>
        <w:r w:rsidRPr="00B60E33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60E3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60E33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B60E33">
        <w:rPr>
          <w:rFonts w:ascii="Times New Roman" w:hAnsi="Times New Roman" w:cs="Times New Roman"/>
          <w:sz w:val="28"/>
          <w:szCs w:val="28"/>
        </w:rPr>
        <w:t>,</w:t>
      </w:r>
      <w:r w:rsidR="00A92261">
        <w:rPr>
          <w:rFonts w:ascii="Times New Roman" w:hAnsi="Times New Roman" w:cs="Times New Roman"/>
          <w:sz w:val="28"/>
          <w:szCs w:val="28"/>
        </w:rPr>
        <w:t xml:space="preserve"> проспект Нурсултан Назарбаев</w:t>
      </w:r>
      <w:r w:rsidRPr="00B60E33">
        <w:rPr>
          <w:rFonts w:ascii="Times New Roman" w:hAnsi="Times New Roman" w:cs="Times New Roman"/>
          <w:sz w:val="28"/>
          <w:szCs w:val="28"/>
        </w:rPr>
        <w:t>,  273</w:t>
      </w:r>
    </w:p>
    <w:p w:rsidR="00B60E33" w:rsidRPr="00B60E33" w:rsidRDefault="00B60E33" w:rsidP="00B60E33">
      <w:pPr>
        <w:widowControl/>
        <w:autoSpaceDE/>
        <w:autoSpaceDN/>
        <w:adjustRightInd/>
        <w:ind w:right="-676"/>
        <w:rPr>
          <w:rFonts w:ascii="Times New Roman" w:hAnsi="Times New Roman" w:cs="Times New Roman"/>
          <w:sz w:val="28"/>
          <w:szCs w:val="28"/>
        </w:rPr>
      </w:pPr>
      <w:r w:rsidRPr="00B60E33">
        <w:rPr>
          <w:rFonts w:ascii="Times New Roman" w:hAnsi="Times New Roman" w:cs="Times New Roman"/>
          <w:sz w:val="28"/>
          <w:szCs w:val="28"/>
        </w:rPr>
        <w:t>Номер телефона:  +7 727 258 28 92, +7 727 259 09 96</w:t>
      </w:r>
    </w:p>
    <w:p w:rsidR="00B60E33" w:rsidRPr="00B60E33" w:rsidRDefault="00B60E33" w:rsidP="00B60E33">
      <w:pPr>
        <w:widowControl/>
        <w:autoSpaceDE/>
        <w:autoSpaceDN/>
        <w:adjustRightInd/>
        <w:ind w:right="-676"/>
        <w:rPr>
          <w:rFonts w:ascii="Times New Roman" w:hAnsi="Times New Roman" w:cs="Times New Roman"/>
          <w:sz w:val="28"/>
          <w:szCs w:val="28"/>
        </w:rPr>
      </w:pPr>
      <w:r w:rsidRPr="00B60E33">
        <w:rPr>
          <w:rFonts w:ascii="Times New Roman" w:hAnsi="Times New Roman" w:cs="Times New Roman"/>
          <w:sz w:val="28"/>
          <w:szCs w:val="28"/>
        </w:rPr>
        <w:t>Номер факса: + 7 727 258 28 90</w:t>
      </w:r>
    </w:p>
    <w:p w:rsidR="00B60E33" w:rsidRPr="00B60E33" w:rsidRDefault="00BA07EB" w:rsidP="00316C18">
      <w:pPr>
        <w:widowControl/>
        <w:autoSpaceDE/>
        <w:autoSpaceDN/>
        <w:adjustRightInd/>
        <w:rPr>
          <w:rFonts w:ascii="Times New Roman" w:hAnsi="Times New Roman" w:cs="Times New Roman"/>
          <w:sz w:val="28"/>
          <w:lang w:val="kk-KZ"/>
        </w:rPr>
      </w:pPr>
      <w:r w:rsidRPr="00BA07EB">
        <w:rPr>
          <w:rFonts w:ascii="Times New Roman" w:hAnsi="Times New Roman" w:cs="Times New Roman"/>
          <w:sz w:val="28"/>
          <w:szCs w:val="28"/>
        </w:rPr>
        <w:t xml:space="preserve">Адреса электронной почты: </w:t>
      </w:r>
      <w:hyperlink r:id="rId11" w:history="1">
        <w:r w:rsidRPr="00BA07E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A07E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A07E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safety</w:t>
        </w:r>
        <w:r w:rsidRPr="00BA07EB">
          <w:rPr>
            <w:rStyle w:val="ac"/>
            <w:rFonts w:ascii="Times New Roman" w:hAnsi="Times New Roman" w:cs="Times New Roman"/>
            <w:sz w:val="28"/>
            <w:szCs w:val="28"/>
          </w:rPr>
          <w:t>@gsk.com</w:t>
        </w:r>
      </w:hyperlink>
      <w:r w:rsidRPr="00BA07EB">
        <w:rPr>
          <w:rFonts w:ascii="Times New Roman" w:hAnsi="Times New Roman" w:cs="Times New Roman"/>
          <w:sz w:val="28"/>
          <w:szCs w:val="28"/>
        </w:rPr>
        <w:t xml:space="preserve"> (безопасность), </w:t>
      </w:r>
      <w:hyperlink r:id="rId12" w:history="1">
        <w:r w:rsidRPr="00BA07E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kaz</w:t>
        </w:r>
        <w:r w:rsidRPr="00BA07E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A07E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med</w:t>
        </w:r>
        <w:r w:rsidRPr="00BA07EB">
          <w:rPr>
            <w:rStyle w:val="ac"/>
            <w:rFonts w:ascii="Times New Roman" w:hAnsi="Times New Roman" w:cs="Times New Roman"/>
            <w:sz w:val="28"/>
            <w:szCs w:val="28"/>
          </w:rPr>
          <w:t>@gsk.com</w:t>
        </w:r>
      </w:hyperlink>
      <w:r w:rsidRPr="00BA07EB">
        <w:rPr>
          <w:rFonts w:ascii="Times New Roman" w:hAnsi="Times New Roman" w:cs="Times New Roman"/>
          <w:sz w:val="28"/>
          <w:szCs w:val="28"/>
        </w:rPr>
        <w:t xml:space="preserve"> (жалобы на качество, запросы медицинской информации)</w:t>
      </w:r>
      <w:r w:rsidR="00B60E33" w:rsidRPr="00B60E33">
        <w:rPr>
          <w:rFonts w:ascii="Times New Roman" w:hAnsi="Times New Roman" w:cs="Times New Roman"/>
          <w:i/>
          <w:color w:val="A6A6A6"/>
          <w:sz w:val="24"/>
          <w:szCs w:val="24"/>
          <w:lang w:val="kk-KZ"/>
        </w:rPr>
        <w:t xml:space="preserve"> </w:t>
      </w:r>
    </w:p>
    <w:p w:rsidR="00276188" w:rsidRPr="00B60E33" w:rsidRDefault="00276188" w:rsidP="00276188">
      <w:pPr>
        <w:rPr>
          <w:rFonts w:ascii="Times New Roman" w:hAnsi="Times New Roman" w:cs="Times New Roman"/>
          <w:sz w:val="28"/>
          <w:lang w:val="kk-KZ"/>
        </w:rPr>
      </w:pPr>
    </w:p>
    <w:sectPr w:rsidR="00276188" w:rsidRPr="00B60E33" w:rsidSect="00AD03C6">
      <w:headerReference w:type="default" r:id="rId13"/>
      <w:footerReference w:type="even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B9" w:rsidRDefault="00ED27B9">
      <w:r>
        <w:separator/>
      </w:r>
    </w:p>
  </w:endnote>
  <w:endnote w:type="continuationSeparator" w:id="0">
    <w:p w:rsidR="00ED27B9" w:rsidRDefault="00ED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ヒラギノ角ゴ Pro W3">
    <w:panose1 w:val="02020603050405020304"/>
    <w:charset w:val="00"/>
    <w:family w:val="roman"/>
    <w:pitch w:val="default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1C" w:rsidRDefault="0095491C" w:rsidP="00CF246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91C" w:rsidRDefault="0095491C" w:rsidP="00CF24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B9" w:rsidRDefault="00ED27B9">
      <w:r>
        <w:separator/>
      </w:r>
    </w:p>
  </w:footnote>
  <w:footnote w:type="continuationSeparator" w:id="0">
    <w:p w:rsidR="00ED27B9" w:rsidRDefault="00ED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1C" w:rsidRDefault="0095491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491C" w:rsidRPr="000658A8" w:rsidRDefault="0095491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hRZ4d/cCAABVBgAADgAAAAAAAAAAAAAAAAAuAgAAZHJzL2Uyb0RvYy54bWxQSwECLQAUAAYACAAA&#10;ACEAiuSa0N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95491C" w:rsidRPr="000658A8" w:rsidRDefault="0095491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FCDFE" wp14:editId="400E473D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491C" w:rsidRPr="000658A8" w:rsidRDefault="0095491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06.03.2019 ЕСЭДО ГО (версия 7.13.2)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5491C" w:rsidRPr="000658A8" w:rsidRDefault="0095491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06.03.2019 ЕСЭДО ГО (версия 7.13.2)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783A"/>
    <w:multiLevelType w:val="hybridMultilevel"/>
    <w:tmpl w:val="827C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046FB"/>
    <w:multiLevelType w:val="hybridMultilevel"/>
    <w:tmpl w:val="DE7CEE9C"/>
    <w:lvl w:ilvl="0" w:tplc="38487AFE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8"/>
    <w:rsid w:val="00012B4D"/>
    <w:rsid w:val="0002323A"/>
    <w:rsid w:val="00027023"/>
    <w:rsid w:val="00034FB8"/>
    <w:rsid w:val="00035B82"/>
    <w:rsid w:val="000420C2"/>
    <w:rsid w:val="00045E3E"/>
    <w:rsid w:val="00055D7A"/>
    <w:rsid w:val="00061221"/>
    <w:rsid w:val="000658A8"/>
    <w:rsid w:val="00067A60"/>
    <w:rsid w:val="00070156"/>
    <w:rsid w:val="00071A3E"/>
    <w:rsid w:val="000726FB"/>
    <w:rsid w:val="00087B5A"/>
    <w:rsid w:val="00090E48"/>
    <w:rsid w:val="000A4551"/>
    <w:rsid w:val="000A64BC"/>
    <w:rsid w:val="000A7FD5"/>
    <w:rsid w:val="000B13EF"/>
    <w:rsid w:val="000C06F0"/>
    <w:rsid w:val="000C53D2"/>
    <w:rsid w:val="000D519C"/>
    <w:rsid w:val="00114DAE"/>
    <w:rsid w:val="00126894"/>
    <w:rsid w:val="00136E0E"/>
    <w:rsid w:val="00140FA6"/>
    <w:rsid w:val="00144BB4"/>
    <w:rsid w:val="00144F9B"/>
    <w:rsid w:val="00157922"/>
    <w:rsid w:val="00166891"/>
    <w:rsid w:val="001B1B03"/>
    <w:rsid w:val="001B36F1"/>
    <w:rsid w:val="001B3E18"/>
    <w:rsid w:val="001C7C47"/>
    <w:rsid w:val="001D452E"/>
    <w:rsid w:val="001D5AD7"/>
    <w:rsid w:val="001E60B8"/>
    <w:rsid w:val="001F35CA"/>
    <w:rsid w:val="00203170"/>
    <w:rsid w:val="00210167"/>
    <w:rsid w:val="0021529C"/>
    <w:rsid w:val="002160DA"/>
    <w:rsid w:val="0022331A"/>
    <w:rsid w:val="00250B44"/>
    <w:rsid w:val="0025658B"/>
    <w:rsid w:val="00271F93"/>
    <w:rsid w:val="00276188"/>
    <w:rsid w:val="002823CA"/>
    <w:rsid w:val="002833F9"/>
    <w:rsid w:val="00283F1D"/>
    <w:rsid w:val="00291157"/>
    <w:rsid w:val="00294111"/>
    <w:rsid w:val="002A122B"/>
    <w:rsid w:val="002B03BB"/>
    <w:rsid w:val="002C2D7E"/>
    <w:rsid w:val="002D334E"/>
    <w:rsid w:val="002F1F4E"/>
    <w:rsid w:val="00302B02"/>
    <w:rsid w:val="00311DA0"/>
    <w:rsid w:val="00315F37"/>
    <w:rsid w:val="00316C18"/>
    <w:rsid w:val="00325B98"/>
    <w:rsid w:val="003334CD"/>
    <w:rsid w:val="00337FCC"/>
    <w:rsid w:val="003529EC"/>
    <w:rsid w:val="003655B7"/>
    <w:rsid w:val="003813BE"/>
    <w:rsid w:val="00382F1A"/>
    <w:rsid w:val="00387C2D"/>
    <w:rsid w:val="003A41A3"/>
    <w:rsid w:val="003D151E"/>
    <w:rsid w:val="003D6CF7"/>
    <w:rsid w:val="003E2C0D"/>
    <w:rsid w:val="003F7455"/>
    <w:rsid w:val="0040711B"/>
    <w:rsid w:val="004130E0"/>
    <w:rsid w:val="0043768D"/>
    <w:rsid w:val="00464911"/>
    <w:rsid w:val="00466689"/>
    <w:rsid w:val="00466F6B"/>
    <w:rsid w:val="00472440"/>
    <w:rsid w:val="004729A9"/>
    <w:rsid w:val="004929D6"/>
    <w:rsid w:val="004A1A56"/>
    <w:rsid w:val="004A28FF"/>
    <w:rsid w:val="004A31D2"/>
    <w:rsid w:val="004A6353"/>
    <w:rsid w:val="004A665E"/>
    <w:rsid w:val="004B171D"/>
    <w:rsid w:val="004B211D"/>
    <w:rsid w:val="004B3440"/>
    <w:rsid w:val="004C1146"/>
    <w:rsid w:val="004E4A78"/>
    <w:rsid w:val="004E75AB"/>
    <w:rsid w:val="004F3EB5"/>
    <w:rsid w:val="00504CDC"/>
    <w:rsid w:val="00517C90"/>
    <w:rsid w:val="00523833"/>
    <w:rsid w:val="0052573C"/>
    <w:rsid w:val="00527405"/>
    <w:rsid w:val="0054227A"/>
    <w:rsid w:val="00552E5D"/>
    <w:rsid w:val="00556F15"/>
    <w:rsid w:val="00560157"/>
    <w:rsid w:val="005604D0"/>
    <w:rsid w:val="005619FB"/>
    <w:rsid w:val="00574B1A"/>
    <w:rsid w:val="00576B3F"/>
    <w:rsid w:val="00576E13"/>
    <w:rsid w:val="00585FCB"/>
    <w:rsid w:val="00586DC9"/>
    <w:rsid w:val="00594AA0"/>
    <w:rsid w:val="005A13A9"/>
    <w:rsid w:val="005A14A2"/>
    <w:rsid w:val="005A261A"/>
    <w:rsid w:val="005C52FC"/>
    <w:rsid w:val="005C7593"/>
    <w:rsid w:val="005D0049"/>
    <w:rsid w:val="005E063D"/>
    <w:rsid w:val="005E3C32"/>
    <w:rsid w:val="005F3464"/>
    <w:rsid w:val="00601B56"/>
    <w:rsid w:val="00604AE9"/>
    <w:rsid w:val="00617AAB"/>
    <w:rsid w:val="00627354"/>
    <w:rsid w:val="006310EF"/>
    <w:rsid w:val="00633E26"/>
    <w:rsid w:val="00645346"/>
    <w:rsid w:val="006519AA"/>
    <w:rsid w:val="00656F89"/>
    <w:rsid w:val="0066656A"/>
    <w:rsid w:val="0067129B"/>
    <w:rsid w:val="006724CA"/>
    <w:rsid w:val="006768B6"/>
    <w:rsid w:val="00676E07"/>
    <w:rsid w:val="00680AB6"/>
    <w:rsid w:val="006A0D4A"/>
    <w:rsid w:val="006B14F4"/>
    <w:rsid w:val="006B3CE8"/>
    <w:rsid w:val="006B7922"/>
    <w:rsid w:val="006D157C"/>
    <w:rsid w:val="006D2B79"/>
    <w:rsid w:val="006D6E7F"/>
    <w:rsid w:val="006F0537"/>
    <w:rsid w:val="006F1F71"/>
    <w:rsid w:val="006F7934"/>
    <w:rsid w:val="00711249"/>
    <w:rsid w:val="0074516D"/>
    <w:rsid w:val="00753170"/>
    <w:rsid w:val="007659AA"/>
    <w:rsid w:val="00775CAE"/>
    <w:rsid w:val="00775D44"/>
    <w:rsid w:val="007842F2"/>
    <w:rsid w:val="00792B0F"/>
    <w:rsid w:val="007B7BCD"/>
    <w:rsid w:val="007C6427"/>
    <w:rsid w:val="007D0F8B"/>
    <w:rsid w:val="007D177A"/>
    <w:rsid w:val="007D2B73"/>
    <w:rsid w:val="007D3771"/>
    <w:rsid w:val="007D4E1F"/>
    <w:rsid w:val="007E1E9C"/>
    <w:rsid w:val="007E36C2"/>
    <w:rsid w:val="007F1F51"/>
    <w:rsid w:val="00807E08"/>
    <w:rsid w:val="00811368"/>
    <w:rsid w:val="008412CC"/>
    <w:rsid w:val="00845EBC"/>
    <w:rsid w:val="00854713"/>
    <w:rsid w:val="00855A5C"/>
    <w:rsid w:val="00861E2B"/>
    <w:rsid w:val="00863423"/>
    <w:rsid w:val="00865C6C"/>
    <w:rsid w:val="00895296"/>
    <w:rsid w:val="008A0320"/>
    <w:rsid w:val="008A38BF"/>
    <w:rsid w:val="008C1A73"/>
    <w:rsid w:val="008D1636"/>
    <w:rsid w:val="008D1967"/>
    <w:rsid w:val="00916590"/>
    <w:rsid w:val="0091670C"/>
    <w:rsid w:val="0093090D"/>
    <w:rsid w:val="00931C98"/>
    <w:rsid w:val="00944872"/>
    <w:rsid w:val="00945398"/>
    <w:rsid w:val="00952C46"/>
    <w:rsid w:val="0095412C"/>
    <w:rsid w:val="0095491C"/>
    <w:rsid w:val="00954DA2"/>
    <w:rsid w:val="00975008"/>
    <w:rsid w:val="009976E5"/>
    <w:rsid w:val="009A38F8"/>
    <w:rsid w:val="009C6052"/>
    <w:rsid w:val="009D0B23"/>
    <w:rsid w:val="009D4F43"/>
    <w:rsid w:val="009F6201"/>
    <w:rsid w:val="00A037F1"/>
    <w:rsid w:val="00A06FD9"/>
    <w:rsid w:val="00A07DC0"/>
    <w:rsid w:val="00A21750"/>
    <w:rsid w:val="00A22F0A"/>
    <w:rsid w:val="00A24143"/>
    <w:rsid w:val="00A33C05"/>
    <w:rsid w:val="00A33FAE"/>
    <w:rsid w:val="00A51ED5"/>
    <w:rsid w:val="00A608F2"/>
    <w:rsid w:val="00A621FD"/>
    <w:rsid w:val="00A65038"/>
    <w:rsid w:val="00A70EDB"/>
    <w:rsid w:val="00A714C9"/>
    <w:rsid w:val="00A74961"/>
    <w:rsid w:val="00A80524"/>
    <w:rsid w:val="00A92261"/>
    <w:rsid w:val="00A95E7D"/>
    <w:rsid w:val="00A96F6B"/>
    <w:rsid w:val="00AA09B0"/>
    <w:rsid w:val="00AA2D9D"/>
    <w:rsid w:val="00AB1817"/>
    <w:rsid w:val="00AC0AFE"/>
    <w:rsid w:val="00AC6C3D"/>
    <w:rsid w:val="00AD03C6"/>
    <w:rsid w:val="00AD237F"/>
    <w:rsid w:val="00AD369B"/>
    <w:rsid w:val="00AD7720"/>
    <w:rsid w:val="00AE2998"/>
    <w:rsid w:val="00AE504D"/>
    <w:rsid w:val="00B00353"/>
    <w:rsid w:val="00B041B0"/>
    <w:rsid w:val="00B06599"/>
    <w:rsid w:val="00B13B08"/>
    <w:rsid w:val="00B27CBC"/>
    <w:rsid w:val="00B32E99"/>
    <w:rsid w:val="00B437F6"/>
    <w:rsid w:val="00B5032B"/>
    <w:rsid w:val="00B56386"/>
    <w:rsid w:val="00B57DF8"/>
    <w:rsid w:val="00B60E33"/>
    <w:rsid w:val="00B62149"/>
    <w:rsid w:val="00B67A92"/>
    <w:rsid w:val="00B72C23"/>
    <w:rsid w:val="00B92A71"/>
    <w:rsid w:val="00B96B97"/>
    <w:rsid w:val="00B97566"/>
    <w:rsid w:val="00BA07EB"/>
    <w:rsid w:val="00BA3732"/>
    <w:rsid w:val="00BA607D"/>
    <w:rsid w:val="00BB5449"/>
    <w:rsid w:val="00BE1A5E"/>
    <w:rsid w:val="00C02E8E"/>
    <w:rsid w:val="00C222FA"/>
    <w:rsid w:val="00C40C1C"/>
    <w:rsid w:val="00C47EA7"/>
    <w:rsid w:val="00C61231"/>
    <w:rsid w:val="00C763D0"/>
    <w:rsid w:val="00C90748"/>
    <w:rsid w:val="00C920DB"/>
    <w:rsid w:val="00C93F23"/>
    <w:rsid w:val="00CA10B1"/>
    <w:rsid w:val="00CA5E84"/>
    <w:rsid w:val="00CA7806"/>
    <w:rsid w:val="00CB03FB"/>
    <w:rsid w:val="00CB7773"/>
    <w:rsid w:val="00CC2D86"/>
    <w:rsid w:val="00CC31A8"/>
    <w:rsid w:val="00CD4AEA"/>
    <w:rsid w:val="00CE1304"/>
    <w:rsid w:val="00CF2468"/>
    <w:rsid w:val="00CF46A2"/>
    <w:rsid w:val="00D1790B"/>
    <w:rsid w:val="00D206CB"/>
    <w:rsid w:val="00D228BC"/>
    <w:rsid w:val="00D322E6"/>
    <w:rsid w:val="00D36451"/>
    <w:rsid w:val="00D45478"/>
    <w:rsid w:val="00D61777"/>
    <w:rsid w:val="00D640F6"/>
    <w:rsid w:val="00D66139"/>
    <w:rsid w:val="00D7298C"/>
    <w:rsid w:val="00D74445"/>
    <w:rsid w:val="00D81EB5"/>
    <w:rsid w:val="00D9333B"/>
    <w:rsid w:val="00DA68F0"/>
    <w:rsid w:val="00DA6CFF"/>
    <w:rsid w:val="00DA7A37"/>
    <w:rsid w:val="00DB4FDD"/>
    <w:rsid w:val="00DD1A5E"/>
    <w:rsid w:val="00DD686A"/>
    <w:rsid w:val="00DF4FD2"/>
    <w:rsid w:val="00DF6C45"/>
    <w:rsid w:val="00E07CE4"/>
    <w:rsid w:val="00E15DC3"/>
    <w:rsid w:val="00E200E6"/>
    <w:rsid w:val="00E27379"/>
    <w:rsid w:val="00E5115C"/>
    <w:rsid w:val="00E53F71"/>
    <w:rsid w:val="00E64B79"/>
    <w:rsid w:val="00E808B0"/>
    <w:rsid w:val="00E8558B"/>
    <w:rsid w:val="00E85760"/>
    <w:rsid w:val="00E9160F"/>
    <w:rsid w:val="00E960F1"/>
    <w:rsid w:val="00ED27B9"/>
    <w:rsid w:val="00EF6870"/>
    <w:rsid w:val="00F03A8E"/>
    <w:rsid w:val="00F11003"/>
    <w:rsid w:val="00F1531D"/>
    <w:rsid w:val="00F1543F"/>
    <w:rsid w:val="00F4191F"/>
    <w:rsid w:val="00F52FF3"/>
    <w:rsid w:val="00F54BE2"/>
    <w:rsid w:val="00F60FCC"/>
    <w:rsid w:val="00F65F73"/>
    <w:rsid w:val="00F71537"/>
    <w:rsid w:val="00FB4AD5"/>
    <w:rsid w:val="00FB573D"/>
    <w:rsid w:val="00FC4594"/>
    <w:rsid w:val="00FC5928"/>
    <w:rsid w:val="00FD1A3D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4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qFormat/>
    <w:rsid w:val="0015792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7">
    <w:name w:val="heading 7"/>
    <w:basedOn w:val="a"/>
    <w:next w:val="a"/>
    <w:link w:val="70"/>
    <w:qFormat/>
    <w:rsid w:val="0015792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2468"/>
    <w:pPr>
      <w:widowControl/>
      <w:autoSpaceDE/>
      <w:autoSpaceDN/>
      <w:adjustRightInd/>
      <w:jc w:val="center"/>
    </w:pPr>
    <w:rPr>
      <w:rFonts w:ascii="Times Kaz" w:hAnsi="Times Kaz" w:cs="Times New Roman"/>
      <w:b/>
      <w:sz w:val="28"/>
      <w:lang w:eastAsia="ko-KR"/>
    </w:rPr>
  </w:style>
  <w:style w:type="paragraph" w:styleId="a4">
    <w:name w:val="Balloon Text"/>
    <w:basedOn w:val="a"/>
    <w:semiHidden/>
    <w:rsid w:val="00CF246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F2468"/>
    <w:pPr>
      <w:widowControl/>
      <w:autoSpaceDE/>
      <w:autoSpaceDN/>
      <w:adjustRightInd/>
      <w:jc w:val="both"/>
    </w:pPr>
    <w:rPr>
      <w:rFonts w:cs="Times New Roman"/>
      <w:sz w:val="28"/>
    </w:rPr>
  </w:style>
  <w:style w:type="paragraph" w:styleId="a6">
    <w:name w:val="footer"/>
    <w:basedOn w:val="a"/>
    <w:rsid w:val="00CF24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2468"/>
  </w:style>
  <w:style w:type="paragraph" w:customStyle="1" w:styleId="Normal1">
    <w:name w:val="Normal1"/>
    <w:rsid w:val="00157922"/>
    <w:pPr>
      <w:widowControl w:val="0"/>
      <w:snapToGrid w:val="0"/>
    </w:pPr>
    <w:rPr>
      <w:lang w:eastAsia="ru-RU"/>
    </w:rPr>
  </w:style>
  <w:style w:type="paragraph" w:styleId="a8">
    <w:name w:val="header"/>
    <w:basedOn w:val="a"/>
    <w:rsid w:val="00157922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rsid w:val="0015792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paragraph" w:customStyle="1" w:styleId="ab">
    <w:name w:val="Утверждаю"/>
    <w:basedOn w:val="a"/>
    <w:rsid w:val="00157922"/>
    <w:pPr>
      <w:widowControl/>
      <w:suppressAutoHyphens/>
      <w:autoSpaceDE/>
      <w:autoSpaceDN/>
      <w:adjustRightInd/>
      <w:ind w:left="4395" w:right="-74"/>
    </w:pPr>
    <w:rPr>
      <w:rFonts w:cs="Times New Roman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40FA6"/>
  </w:style>
  <w:style w:type="character" w:customStyle="1" w:styleId="70">
    <w:name w:val="Заголовок 7 Знак"/>
    <w:link w:val="7"/>
    <w:rsid w:val="00140FA6"/>
    <w:rPr>
      <w:sz w:val="24"/>
      <w:szCs w:val="24"/>
      <w:lang w:val="pl-PL" w:eastAsia="pl-PL"/>
    </w:rPr>
  </w:style>
  <w:style w:type="character" w:styleId="ac">
    <w:name w:val="Hyperlink"/>
    <w:rsid w:val="00276188"/>
    <w:rPr>
      <w:color w:val="0000FF"/>
      <w:u w:val="single"/>
    </w:rPr>
  </w:style>
  <w:style w:type="paragraph" w:customStyle="1" w:styleId="ad">
    <w:name w:val="òàòà"/>
    <w:basedOn w:val="a"/>
    <w:rsid w:val="00276188"/>
    <w:pPr>
      <w:autoSpaceDE/>
      <w:autoSpaceDN/>
      <w:adjustRightInd/>
      <w:ind w:left="-567" w:right="-483"/>
      <w:jc w:val="both"/>
    </w:pPr>
    <w:rPr>
      <w:rFonts w:ascii="Times New Roman" w:hAnsi="Times New Roman" w:cs="Times New Roman"/>
      <w:sz w:val="24"/>
    </w:rPr>
  </w:style>
  <w:style w:type="paragraph" w:customStyle="1" w:styleId="10">
    <w:name w:val="Обычный1"/>
    <w:rsid w:val="005E3C32"/>
    <w:pPr>
      <w:widowControl w:val="0"/>
    </w:pPr>
    <w:rPr>
      <w:rFonts w:ascii="Times New Roman Bold" w:eastAsia="ヒラギノ角ゴ Pro W3" w:hAnsi="Times New Roman Bold"/>
      <w:color w:val="000000"/>
      <w:lang w:val="en-AU" w:eastAsia="ru-RU"/>
    </w:rPr>
  </w:style>
  <w:style w:type="paragraph" w:styleId="ae">
    <w:name w:val="caption"/>
    <w:basedOn w:val="a"/>
    <w:next w:val="a"/>
    <w:qFormat/>
    <w:rsid w:val="007D2B73"/>
    <w:pPr>
      <w:widowControl/>
      <w:autoSpaceDE/>
      <w:autoSpaceDN/>
      <w:adjustRightInd/>
      <w:spacing w:before="120" w:after="120"/>
    </w:pPr>
    <w:rPr>
      <w:rFonts w:ascii="TimesET" w:hAnsi="TimesET" w:cs="Times New Roman"/>
      <w:b/>
      <w:spacing w:val="10"/>
      <w:sz w:val="24"/>
      <w:lang w:val="en-GB"/>
    </w:rPr>
  </w:style>
  <w:style w:type="paragraph" w:styleId="2">
    <w:name w:val="Body Text 2"/>
    <w:basedOn w:val="a"/>
    <w:link w:val="20"/>
    <w:uiPriority w:val="99"/>
    <w:semiHidden/>
    <w:unhideWhenUsed/>
    <w:rsid w:val="002233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2331A"/>
    <w:rPr>
      <w:rFonts w:ascii="Arial" w:hAnsi="Arial" w:cs="Arial"/>
    </w:rPr>
  </w:style>
  <w:style w:type="character" w:styleId="af">
    <w:name w:val="annotation reference"/>
    <w:semiHidden/>
    <w:unhideWhenUsed/>
    <w:rsid w:val="0022331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2331A"/>
  </w:style>
  <w:style w:type="character" w:customStyle="1" w:styleId="af1">
    <w:name w:val="Текст примечания Знак"/>
    <w:link w:val="af0"/>
    <w:semiHidden/>
    <w:rsid w:val="0022331A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331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2331A"/>
    <w:rPr>
      <w:rFonts w:ascii="Arial" w:hAnsi="Arial" w:cs="Arial"/>
      <w:b/>
      <w:bCs/>
    </w:rPr>
  </w:style>
  <w:style w:type="character" w:customStyle="1" w:styleId="apple-converted-space">
    <w:name w:val="apple-converted-space"/>
    <w:rsid w:val="00B00353"/>
  </w:style>
  <w:style w:type="table" w:customStyle="1" w:styleId="TableNormal1">
    <w:name w:val="Table Normal1"/>
    <w:uiPriority w:val="2"/>
    <w:semiHidden/>
    <w:unhideWhenUsed/>
    <w:qFormat/>
    <w:rsid w:val="007F1F5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1F51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A92261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A07EB"/>
    <w:rPr>
      <w:color w:val="808080"/>
      <w:shd w:val="clear" w:color="auto" w:fill="E6E6E6"/>
    </w:rPr>
  </w:style>
  <w:style w:type="paragraph" w:styleId="af4">
    <w:name w:val="List Paragraph"/>
    <w:basedOn w:val="a"/>
    <w:uiPriority w:val="34"/>
    <w:qFormat/>
    <w:rsid w:val="00517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4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qFormat/>
    <w:rsid w:val="0015792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7">
    <w:name w:val="heading 7"/>
    <w:basedOn w:val="a"/>
    <w:next w:val="a"/>
    <w:link w:val="70"/>
    <w:qFormat/>
    <w:rsid w:val="0015792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2468"/>
    <w:pPr>
      <w:widowControl/>
      <w:autoSpaceDE/>
      <w:autoSpaceDN/>
      <w:adjustRightInd/>
      <w:jc w:val="center"/>
    </w:pPr>
    <w:rPr>
      <w:rFonts w:ascii="Times Kaz" w:hAnsi="Times Kaz" w:cs="Times New Roman"/>
      <w:b/>
      <w:sz w:val="28"/>
      <w:lang w:eastAsia="ko-KR"/>
    </w:rPr>
  </w:style>
  <w:style w:type="paragraph" w:styleId="a4">
    <w:name w:val="Balloon Text"/>
    <w:basedOn w:val="a"/>
    <w:semiHidden/>
    <w:rsid w:val="00CF246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F2468"/>
    <w:pPr>
      <w:widowControl/>
      <w:autoSpaceDE/>
      <w:autoSpaceDN/>
      <w:adjustRightInd/>
      <w:jc w:val="both"/>
    </w:pPr>
    <w:rPr>
      <w:rFonts w:cs="Times New Roman"/>
      <w:sz w:val="28"/>
    </w:rPr>
  </w:style>
  <w:style w:type="paragraph" w:styleId="a6">
    <w:name w:val="footer"/>
    <w:basedOn w:val="a"/>
    <w:rsid w:val="00CF24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2468"/>
  </w:style>
  <w:style w:type="paragraph" w:customStyle="1" w:styleId="Normal1">
    <w:name w:val="Normal1"/>
    <w:rsid w:val="00157922"/>
    <w:pPr>
      <w:widowControl w:val="0"/>
      <w:snapToGrid w:val="0"/>
    </w:pPr>
    <w:rPr>
      <w:lang w:eastAsia="ru-RU"/>
    </w:rPr>
  </w:style>
  <w:style w:type="paragraph" w:styleId="a8">
    <w:name w:val="header"/>
    <w:basedOn w:val="a"/>
    <w:rsid w:val="00157922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rsid w:val="0015792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paragraph" w:customStyle="1" w:styleId="ab">
    <w:name w:val="Утверждаю"/>
    <w:basedOn w:val="a"/>
    <w:rsid w:val="00157922"/>
    <w:pPr>
      <w:widowControl/>
      <w:suppressAutoHyphens/>
      <w:autoSpaceDE/>
      <w:autoSpaceDN/>
      <w:adjustRightInd/>
      <w:ind w:left="4395" w:right="-74"/>
    </w:pPr>
    <w:rPr>
      <w:rFonts w:cs="Times New Roman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40FA6"/>
  </w:style>
  <w:style w:type="character" w:customStyle="1" w:styleId="70">
    <w:name w:val="Заголовок 7 Знак"/>
    <w:link w:val="7"/>
    <w:rsid w:val="00140FA6"/>
    <w:rPr>
      <w:sz w:val="24"/>
      <w:szCs w:val="24"/>
      <w:lang w:val="pl-PL" w:eastAsia="pl-PL"/>
    </w:rPr>
  </w:style>
  <w:style w:type="character" w:styleId="ac">
    <w:name w:val="Hyperlink"/>
    <w:rsid w:val="00276188"/>
    <w:rPr>
      <w:color w:val="0000FF"/>
      <w:u w:val="single"/>
    </w:rPr>
  </w:style>
  <w:style w:type="paragraph" w:customStyle="1" w:styleId="ad">
    <w:name w:val="òàòà"/>
    <w:basedOn w:val="a"/>
    <w:rsid w:val="00276188"/>
    <w:pPr>
      <w:autoSpaceDE/>
      <w:autoSpaceDN/>
      <w:adjustRightInd/>
      <w:ind w:left="-567" w:right="-483"/>
      <w:jc w:val="both"/>
    </w:pPr>
    <w:rPr>
      <w:rFonts w:ascii="Times New Roman" w:hAnsi="Times New Roman" w:cs="Times New Roman"/>
      <w:sz w:val="24"/>
    </w:rPr>
  </w:style>
  <w:style w:type="paragraph" w:customStyle="1" w:styleId="10">
    <w:name w:val="Обычный1"/>
    <w:rsid w:val="005E3C32"/>
    <w:pPr>
      <w:widowControl w:val="0"/>
    </w:pPr>
    <w:rPr>
      <w:rFonts w:ascii="Times New Roman Bold" w:eastAsia="ヒラギノ角ゴ Pro W3" w:hAnsi="Times New Roman Bold"/>
      <w:color w:val="000000"/>
      <w:lang w:val="en-AU" w:eastAsia="ru-RU"/>
    </w:rPr>
  </w:style>
  <w:style w:type="paragraph" w:styleId="ae">
    <w:name w:val="caption"/>
    <w:basedOn w:val="a"/>
    <w:next w:val="a"/>
    <w:qFormat/>
    <w:rsid w:val="007D2B73"/>
    <w:pPr>
      <w:widowControl/>
      <w:autoSpaceDE/>
      <w:autoSpaceDN/>
      <w:adjustRightInd/>
      <w:spacing w:before="120" w:after="120"/>
    </w:pPr>
    <w:rPr>
      <w:rFonts w:ascii="TimesET" w:hAnsi="TimesET" w:cs="Times New Roman"/>
      <w:b/>
      <w:spacing w:val="10"/>
      <w:sz w:val="24"/>
      <w:lang w:val="en-GB"/>
    </w:rPr>
  </w:style>
  <w:style w:type="paragraph" w:styleId="2">
    <w:name w:val="Body Text 2"/>
    <w:basedOn w:val="a"/>
    <w:link w:val="20"/>
    <w:uiPriority w:val="99"/>
    <w:semiHidden/>
    <w:unhideWhenUsed/>
    <w:rsid w:val="002233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2331A"/>
    <w:rPr>
      <w:rFonts w:ascii="Arial" w:hAnsi="Arial" w:cs="Arial"/>
    </w:rPr>
  </w:style>
  <w:style w:type="character" w:styleId="af">
    <w:name w:val="annotation reference"/>
    <w:semiHidden/>
    <w:unhideWhenUsed/>
    <w:rsid w:val="0022331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2331A"/>
  </w:style>
  <w:style w:type="character" w:customStyle="1" w:styleId="af1">
    <w:name w:val="Текст примечания Знак"/>
    <w:link w:val="af0"/>
    <w:semiHidden/>
    <w:rsid w:val="0022331A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331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2331A"/>
    <w:rPr>
      <w:rFonts w:ascii="Arial" w:hAnsi="Arial" w:cs="Arial"/>
      <w:b/>
      <w:bCs/>
    </w:rPr>
  </w:style>
  <w:style w:type="character" w:customStyle="1" w:styleId="apple-converted-space">
    <w:name w:val="apple-converted-space"/>
    <w:rsid w:val="00B00353"/>
  </w:style>
  <w:style w:type="table" w:customStyle="1" w:styleId="TableNormal1">
    <w:name w:val="Table Normal1"/>
    <w:uiPriority w:val="2"/>
    <w:semiHidden/>
    <w:unhideWhenUsed/>
    <w:qFormat/>
    <w:rsid w:val="007F1F5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1F51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A92261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A07EB"/>
    <w:rPr>
      <w:color w:val="808080"/>
      <w:shd w:val="clear" w:color="auto" w:fill="E6E6E6"/>
    </w:rPr>
  </w:style>
  <w:style w:type="paragraph" w:styleId="af4">
    <w:name w:val="List Paragraph"/>
    <w:basedOn w:val="a"/>
    <w:uiPriority w:val="34"/>
    <w:qFormat/>
    <w:rsid w:val="0051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z.med@gs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.safety@gsk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AD84-7BDF-4D1A-A1BD-18D9EA28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5872</Words>
  <Characters>33477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 Агентством</vt:lpstr>
      <vt:lpstr>Утверждено Агентством</vt:lpstr>
    </vt:vector>
  </TitlesOfParts>
  <Company>GlaxoSmithKline</Company>
  <LinksUpToDate>false</LinksUpToDate>
  <CharactersWithSpaces>39271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http://www.dari.kz/</vt:lpwstr>
      </vt:variant>
      <vt:variant>
        <vt:lpwstr/>
      </vt:variant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mailto:zaira.k.smailova@gsk.com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Агентством</dc:title>
  <dc:creator>exs76020</dc:creator>
  <cp:lastModifiedBy>Сауле Салимовна Буркитбаева</cp:lastModifiedBy>
  <cp:revision>2</cp:revision>
  <cp:lastPrinted>2012-08-02T11:53:00Z</cp:lastPrinted>
  <dcterms:created xsi:type="dcterms:W3CDTF">2020-06-08T13:19:00Z</dcterms:created>
  <dcterms:modified xsi:type="dcterms:W3CDTF">2020-06-08T13:19:00Z</dcterms:modified>
</cp:coreProperties>
</file>